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0B4" w:rsidRPr="00E66A6D" w:rsidRDefault="000F3580" w:rsidP="00E66A6D">
      <w:pPr>
        <w:spacing w:after="0" w:line="240" w:lineRule="auto"/>
        <w:jc w:val="center"/>
        <w:rPr>
          <w:rFonts w:ascii="Times New Roman" w:hAnsi="Times New Roman" w:cs="Times New Roman"/>
          <w:sz w:val="28"/>
          <w:szCs w:val="28"/>
        </w:rPr>
      </w:pPr>
      <w:r w:rsidRPr="00E66A6D">
        <w:rPr>
          <w:rFonts w:ascii="Times New Roman" w:hAnsi="Times New Roman" w:cs="Times New Roman"/>
          <w:sz w:val="28"/>
          <w:szCs w:val="28"/>
        </w:rPr>
        <w:t xml:space="preserve">Уважаемые депутаты Совета </w:t>
      </w:r>
      <w:r w:rsidR="00BF5EEF" w:rsidRPr="00E66A6D">
        <w:rPr>
          <w:rFonts w:ascii="Times New Roman" w:hAnsi="Times New Roman" w:cs="Times New Roman"/>
          <w:sz w:val="28"/>
          <w:szCs w:val="28"/>
        </w:rPr>
        <w:t>Александровского</w:t>
      </w:r>
      <w:r w:rsidRPr="00E66A6D">
        <w:rPr>
          <w:rFonts w:ascii="Times New Roman" w:hAnsi="Times New Roman" w:cs="Times New Roman"/>
          <w:sz w:val="28"/>
          <w:szCs w:val="28"/>
        </w:rPr>
        <w:t xml:space="preserve"> сельского поселения</w:t>
      </w:r>
    </w:p>
    <w:p w:rsidR="000F3580" w:rsidRPr="00E66A6D" w:rsidRDefault="00BF5EEF" w:rsidP="00E66A6D">
      <w:pPr>
        <w:spacing w:after="0" w:line="240" w:lineRule="auto"/>
        <w:jc w:val="center"/>
        <w:rPr>
          <w:rFonts w:ascii="Times New Roman" w:hAnsi="Times New Roman" w:cs="Times New Roman"/>
          <w:sz w:val="28"/>
          <w:szCs w:val="28"/>
        </w:rPr>
      </w:pPr>
      <w:r w:rsidRPr="00E66A6D">
        <w:rPr>
          <w:rFonts w:ascii="Times New Roman" w:hAnsi="Times New Roman" w:cs="Times New Roman"/>
          <w:sz w:val="28"/>
          <w:szCs w:val="28"/>
        </w:rPr>
        <w:t>Усть-Лабинского района</w:t>
      </w:r>
      <w:r w:rsidR="000F3580" w:rsidRPr="00E66A6D">
        <w:rPr>
          <w:rFonts w:ascii="Times New Roman" w:hAnsi="Times New Roman" w:cs="Times New Roman"/>
          <w:sz w:val="28"/>
          <w:szCs w:val="28"/>
        </w:rPr>
        <w:t>! Уважаемые жители и гости!</w:t>
      </w:r>
    </w:p>
    <w:p w:rsidR="00E66A6D" w:rsidRPr="00E66A6D" w:rsidRDefault="000F358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w:t>
      </w:r>
    </w:p>
    <w:p w:rsidR="000F3580" w:rsidRPr="00E66A6D" w:rsidRDefault="000F358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Сегодня мы собрались, чтобы под</w:t>
      </w:r>
      <w:r w:rsidR="007F7E78" w:rsidRPr="00E66A6D">
        <w:rPr>
          <w:rFonts w:ascii="Times New Roman" w:hAnsi="Times New Roman" w:cs="Times New Roman"/>
          <w:sz w:val="28"/>
          <w:szCs w:val="28"/>
        </w:rPr>
        <w:t>вести итоги проделанной работы</w:t>
      </w:r>
      <w:r w:rsidR="004B70B4" w:rsidRPr="00E66A6D">
        <w:rPr>
          <w:rFonts w:ascii="Times New Roman" w:hAnsi="Times New Roman" w:cs="Times New Roman"/>
          <w:sz w:val="28"/>
          <w:szCs w:val="28"/>
        </w:rPr>
        <w:t>за 2018 год</w:t>
      </w:r>
      <w:r w:rsidRPr="00E66A6D">
        <w:rPr>
          <w:rFonts w:ascii="Times New Roman" w:hAnsi="Times New Roman" w:cs="Times New Roman"/>
          <w:sz w:val="28"/>
          <w:szCs w:val="28"/>
        </w:rPr>
        <w:t xml:space="preserve"> и обсудить задачи на 2019 год. </w:t>
      </w:r>
    </w:p>
    <w:p w:rsidR="000F3580" w:rsidRPr="00E66A6D" w:rsidRDefault="000F358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Отчет – это не просто традиция, а жизненная необходимость, </w:t>
      </w:r>
      <w:proofErr w:type="gramStart"/>
      <w:r w:rsidRPr="00E66A6D">
        <w:rPr>
          <w:rFonts w:ascii="Times New Roman" w:hAnsi="Times New Roman" w:cs="Times New Roman"/>
          <w:sz w:val="28"/>
          <w:szCs w:val="28"/>
        </w:rPr>
        <w:t>поскольку  на</w:t>
      </w:r>
      <w:proofErr w:type="gramEnd"/>
      <w:r w:rsidRPr="00E66A6D">
        <w:rPr>
          <w:rFonts w:ascii="Times New Roman" w:hAnsi="Times New Roman" w:cs="Times New Roman"/>
          <w:sz w:val="28"/>
          <w:szCs w:val="28"/>
        </w:rPr>
        <w:t xml:space="preserve"> них наглядно видно, не только то, что уже сделано, но главное, что еще нужно сделать для наших жителей. Администрация поселения – это именно тот орган власти, который решает самые насущные, самые близкие и часто встречающиеся проблемы своих жителей. </w:t>
      </w:r>
    </w:p>
    <w:p w:rsidR="000F3580" w:rsidRPr="00E66A6D" w:rsidRDefault="000F358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Главными задачами в работе администрации поселения остается исполнение полномочий в соответствии со 131 – Федеральным законом «Об общих принципах организации местного самоуправления в Российской Федерации», Уставом </w:t>
      </w:r>
      <w:r w:rsidR="007F7E78" w:rsidRPr="00E66A6D">
        <w:rPr>
          <w:rFonts w:ascii="Times New Roman" w:hAnsi="Times New Roman" w:cs="Times New Roman"/>
          <w:sz w:val="28"/>
          <w:szCs w:val="28"/>
        </w:rPr>
        <w:t>Александровского</w:t>
      </w:r>
      <w:r w:rsidRPr="00E66A6D">
        <w:rPr>
          <w:rFonts w:ascii="Times New Roman" w:hAnsi="Times New Roman" w:cs="Times New Roman"/>
          <w:sz w:val="28"/>
          <w:szCs w:val="28"/>
        </w:rPr>
        <w:t xml:space="preserve"> сельского поселения, это</w:t>
      </w:r>
      <w:r w:rsidR="009C7010" w:rsidRPr="00E66A6D">
        <w:rPr>
          <w:rFonts w:ascii="Times New Roman" w:hAnsi="Times New Roman" w:cs="Times New Roman"/>
          <w:sz w:val="28"/>
          <w:szCs w:val="28"/>
        </w:rPr>
        <w:t>,</w:t>
      </w:r>
      <w:r w:rsidRPr="00E66A6D">
        <w:rPr>
          <w:rFonts w:ascii="Times New Roman" w:hAnsi="Times New Roman" w:cs="Times New Roman"/>
          <w:sz w:val="28"/>
          <w:szCs w:val="28"/>
        </w:rPr>
        <w:t xml:space="preserve"> прежде всего: </w:t>
      </w:r>
    </w:p>
    <w:p w:rsidR="000F3580" w:rsidRPr="00E66A6D" w:rsidRDefault="000F358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 исполнение бюджета поселения; </w:t>
      </w:r>
    </w:p>
    <w:p w:rsidR="000F3580" w:rsidRPr="00E66A6D" w:rsidRDefault="000F358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 обеспечение бесперебойной работы всех учреждений; </w:t>
      </w:r>
    </w:p>
    <w:p w:rsidR="000F3580" w:rsidRPr="00E66A6D" w:rsidRDefault="000F358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 благоустройство территории населенных пунктов, развитие инфраструктуры, обеспечение жизне</w:t>
      </w:r>
      <w:r w:rsidR="008F1BB6" w:rsidRPr="00E66A6D">
        <w:rPr>
          <w:rFonts w:ascii="Times New Roman" w:hAnsi="Times New Roman" w:cs="Times New Roman"/>
          <w:sz w:val="28"/>
          <w:szCs w:val="28"/>
        </w:rPr>
        <w:t>деятельности</w:t>
      </w:r>
      <w:r w:rsidRPr="00E66A6D">
        <w:rPr>
          <w:rFonts w:ascii="Times New Roman" w:hAnsi="Times New Roman" w:cs="Times New Roman"/>
          <w:sz w:val="28"/>
          <w:szCs w:val="28"/>
        </w:rPr>
        <w:t xml:space="preserve"> поселения; </w:t>
      </w:r>
    </w:p>
    <w:p w:rsidR="000F3580" w:rsidRPr="00E66A6D" w:rsidRDefault="000F358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 взаимодействие с предприятиями всех форм собственности с целью укрепления и развития экономики поселения</w:t>
      </w:r>
      <w:r w:rsidR="007E4739" w:rsidRPr="00E66A6D">
        <w:rPr>
          <w:rFonts w:ascii="Times New Roman" w:hAnsi="Times New Roman" w:cs="Times New Roman"/>
          <w:sz w:val="28"/>
          <w:szCs w:val="28"/>
        </w:rPr>
        <w:t>.</w:t>
      </w:r>
    </w:p>
    <w:p w:rsidR="007E4739" w:rsidRPr="00B003F2" w:rsidRDefault="007E4739" w:rsidP="00E66A6D">
      <w:pPr>
        <w:spacing w:after="0" w:line="240" w:lineRule="auto"/>
        <w:jc w:val="center"/>
        <w:rPr>
          <w:rFonts w:ascii="Times New Roman" w:hAnsi="Times New Roman" w:cs="Times New Roman"/>
          <w:b/>
          <w:sz w:val="28"/>
          <w:szCs w:val="28"/>
        </w:rPr>
      </w:pPr>
      <w:bookmarkStart w:id="0" w:name="_GoBack"/>
      <w:r w:rsidRPr="00B003F2">
        <w:rPr>
          <w:rFonts w:ascii="Times New Roman" w:hAnsi="Times New Roman" w:cs="Times New Roman"/>
          <w:b/>
          <w:sz w:val="28"/>
          <w:szCs w:val="28"/>
        </w:rPr>
        <w:t xml:space="preserve">Деятельность администрации </w:t>
      </w:r>
      <w:r w:rsidR="00F72201" w:rsidRPr="00B003F2">
        <w:rPr>
          <w:rFonts w:ascii="Times New Roman" w:hAnsi="Times New Roman" w:cs="Times New Roman"/>
          <w:b/>
          <w:sz w:val="28"/>
          <w:szCs w:val="28"/>
        </w:rPr>
        <w:t>Александровского сельского поселения</w:t>
      </w:r>
    </w:p>
    <w:bookmarkEnd w:id="0"/>
    <w:p w:rsidR="007E4739" w:rsidRPr="00E66A6D" w:rsidRDefault="00F72201"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Для информирования</w:t>
      </w:r>
      <w:r w:rsidR="007E4739" w:rsidRPr="00E66A6D">
        <w:rPr>
          <w:rFonts w:ascii="Times New Roman" w:hAnsi="Times New Roman" w:cs="Times New Roman"/>
          <w:sz w:val="28"/>
          <w:szCs w:val="28"/>
        </w:rPr>
        <w:t xml:space="preserve"> населения о деятельности администрации используются официальный сайт </w:t>
      </w:r>
      <w:r w:rsidRPr="00E66A6D">
        <w:rPr>
          <w:rFonts w:ascii="Times New Roman" w:hAnsi="Times New Roman" w:cs="Times New Roman"/>
          <w:sz w:val="28"/>
          <w:szCs w:val="28"/>
        </w:rPr>
        <w:t>поселения</w:t>
      </w:r>
      <w:r w:rsidR="007E4739" w:rsidRPr="00E66A6D">
        <w:rPr>
          <w:rFonts w:ascii="Times New Roman" w:hAnsi="Times New Roman" w:cs="Times New Roman"/>
          <w:sz w:val="28"/>
          <w:szCs w:val="28"/>
        </w:rPr>
        <w:t xml:space="preserve">, где размещаются нормативные документы, информация по благоустройству и информация </w:t>
      </w:r>
      <w:proofErr w:type="gramStart"/>
      <w:r w:rsidR="007E4739" w:rsidRPr="00E66A6D">
        <w:rPr>
          <w:rFonts w:ascii="Times New Roman" w:hAnsi="Times New Roman" w:cs="Times New Roman"/>
          <w:sz w:val="28"/>
          <w:szCs w:val="28"/>
        </w:rPr>
        <w:t>о всех мероприятиях</w:t>
      </w:r>
      <w:proofErr w:type="gramEnd"/>
      <w:r w:rsidR="007E4739" w:rsidRPr="00E66A6D">
        <w:rPr>
          <w:rFonts w:ascii="Times New Roman" w:hAnsi="Times New Roman" w:cs="Times New Roman"/>
          <w:sz w:val="28"/>
          <w:szCs w:val="28"/>
        </w:rPr>
        <w:t xml:space="preserve"> проводимых в поселении. Для обнародования нормативно-правовых актов используются информационные стенды. </w:t>
      </w:r>
    </w:p>
    <w:p w:rsidR="007E4739" w:rsidRPr="00E66A6D" w:rsidRDefault="007E4739"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Согласно регламента, администр</w:t>
      </w:r>
      <w:r w:rsidR="009C7010" w:rsidRPr="00E66A6D">
        <w:rPr>
          <w:rFonts w:ascii="Times New Roman" w:hAnsi="Times New Roman" w:cs="Times New Roman"/>
          <w:sz w:val="28"/>
          <w:szCs w:val="28"/>
        </w:rPr>
        <w:t>ация поселения выдает более 15</w:t>
      </w:r>
      <w:r w:rsidRPr="00E66A6D">
        <w:rPr>
          <w:rFonts w:ascii="Times New Roman" w:hAnsi="Times New Roman" w:cs="Times New Roman"/>
          <w:sz w:val="28"/>
          <w:szCs w:val="28"/>
        </w:rPr>
        <w:t xml:space="preserve"> видов справок и выписок из похозяйственных и домовых книг. За</w:t>
      </w:r>
      <w:r w:rsidR="009C7010" w:rsidRPr="00E66A6D">
        <w:rPr>
          <w:rFonts w:ascii="Times New Roman" w:hAnsi="Times New Roman" w:cs="Times New Roman"/>
          <w:sz w:val="28"/>
          <w:szCs w:val="28"/>
        </w:rPr>
        <w:t xml:space="preserve"> 2018 год гражданам выдано </w:t>
      </w:r>
      <w:r w:rsidR="00F72201" w:rsidRPr="00E66A6D">
        <w:rPr>
          <w:rFonts w:ascii="Times New Roman" w:hAnsi="Times New Roman" w:cs="Times New Roman"/>
          <w:sz w:val="28"/>
          <w:szCs w:val="28"/>
        </w:rPr>
        <w:t>2970</w:t>
      </w:r>
      <w:r w:rsidRPr="00E66A6D">
        <w:rPr>
          <w:rFonts w:ascii="Times New Roman" w:hAnsi="Times New Roman" w:cs="Times New Roman"/>
          <w:sz w:val="28"/>
          <w:szCs w:val="28"/>
        </w:rPr>
        <w:t xml:space="preserve"> справок. Наибольший удельный вес занимает выдача справок: о составе семьи, о наличии </w:t>
      </w:r>
      <w:r w:rsidR="00F72201" w:rsidRPr="00E66A6D">
        <w:rPr>
          <w:rFonts w:ascii="Times New Roman" w:hAnsi="Times New Roman" w:cs="Times New Roman"/>
          <w:sz w:val="28"/>
          <w:szCs w:val="28"/>
        </w:rPr>
        <w:t>ЛПХ</w:t>
      </w:r>
      <w:r w:rsidRPr="00E66A6D">
        <w:rPr>
          <w:rFonts w:ascii="Times New Roman" w:hAnsi="Times New Roman" w:cs="Times New Roman"/>
          <w:sz w:val="28"/>
          <w:szCs w:val="28"/>
        </w:rPr>
        <w:t>, о принадлежности домовладения и другие, которые исполь</w:t>
      </w:r>
      <w:r w:rsidR="002C7E42" w:rsidRPr="00E66A6D">
        <w:rPr>
          <w:rFonts w:ascii="Times New Roman" w:hAnsi="Times New Roman" w:cs="Times New Roman"/>
          <w:sz w:val="28"/>
          <w:szCs w:val="28"/>
        </w:rPr>
        <w:t xml:space="preserve">зуются для получения жилищно-коммунальных льгот, детского и материального пособия и других социальных выплат. Для получения кредита на развитие сельского хозяйства гражданам выдаются выписки из похозяйственных книг. </w:t>
      </w:r>
    </w:p>
    <w:p w:rsidR="002C7E42" w:rsidRPr="00E66A6D" w:rsidRDefault="002C7E4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По запросам правоохранительных орга</w:t>
      </w:r>
      <w:r w:rsidR="009C7010" w:rsidRPr="00E66A6D">
        <w:rPr>
          <w:rFonts w:ascii="Times New Roman" w:hAnsi="Times New Roman" w:cs="Times New Roman"/>
          <w:sz w:val="28"/>
          <w:szCs w:val="28"/>
        </w:rPr>
        <w:t xml:space="preserve">нов и других ведомств выдано </w:t>
      </w:r>
      <w:r w:rsidR="00160359" w:rsidRPr="00E66A6D">
        <w:rPr>
          <w:rFonts w:ascii="Times New Roman" w:hAnsi="Times New Roman" w:cs="Times New Roman"/>
          <w:sz w:val="28"/>
          <w:szCs w:val="28"/>
        </w:rPr>
        <w:t>9</w:t>
      </w:r>
      <w:r w:rsidR="00F72201" w:rsidRPr="00E66A6D">
        <w:rPr>
          <w:rFonts w:ascii="Times New Roman" w:hAnsi="Times New Roman" w:cs="Times New Roman"/>
          <w:sz w:val="28"/>
          <w:szCs w:val="28"/>
        </w:rPr>
        <w:t>8</w:t>
      </w:r>
      <w:r w:rsidRPr="00E66A6D">
        <w:rPr>
          <w:rFonts w:ascii="Times New Roman" w:hAnsi="Times New Roman" w:cs="Times New Roman"/>
          <w:sz w:val="28"/>
          <w:szCs w:val="28"/>
        </w:rPr>
        <w:t xml:space="preserve"> общественных характеристик на граждан поселения. </w:t>
      </w:r>
    </w:p>
    <w:p w:rsidR="002C7E42" w:rsidRPr="00E66A6D" w:rsidRDefault="002C7E4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За 2018 год администр</w:t>
      </w:r>
      <w:r w:rsidR="009C7010" w:rsidRPr="00E66A6D">
        <w:rPr>
          <w:rFonts w:ascii="Times New Roman" w:hAnsi="Times New Roman" w:cs="Times New Roman"/>
          <w:sz w:val="28"/>
          <w:szCs w:val="28"/>
        </w:rPr>
        <w:t xml:space="preserve">ацией поселения было принято </w:t>
      </w:r>
      <w:r w:rsidR="00A618C6" w:rsidRPr="00E66A6D">
        <w:rPr>
          <w:rFonts w:ascii="Times New Roman" w:hAnsi="Times New Roman" w:cs="Times New Roman"/>
          <w:sz w:val="28"/>
          <w:szCs w:val="28"/>
        </w:rPr>
        <w:t>139</w:t>
      </w:r>
      <w:r w:rsidRPr="00E66A6D">
        <w:rPr>
          <w:rFonts w:ascii="Times New Roman" w:hAnsi="Times New Roman" w:cs="Times New Roman"/>
          <w:sz w:val="28"/>
          <w:szCs w:val="28"/>
        </w:rPr>
        <w:t xml:space="preserve"> постановлени</w:t>
      </w:r>
      <w:r w:rsidR="009C7010" w:rsidRPr="00E66A6D">
        <w:rPr>
          <w:rFonts w:ascii="Times New Roman" w:hAnsi="Times New Roman" w:cs="Times New Roman"/>
          <w:sz w:val="28"/>
          <w:szCs w:val="28"/>
        </w:rPr>
        <w:t xml:space="preserve">я, </w:t>
      </w:r>
      <w:r w:rsidR="00A618C6" w:rsidRPr="00E66A6D">
        <w:rPr>
          <w:rFonts w:ascii="Times New Roman" w:hAnsi="Times New Roman" w:cs="Times New Roman"/>
          <w:sz w:val="28"/>
          <w:szCs w:val="28"/>
        </w:rPr>
        <w:t>301 распоряжений</w:t>
      </w:r>
      <w:r w:rsidR="009C7010" w:rsidRPr="00E66A6D">
        <w:rPr>
          <w:rFonts w:ascii="Times New Roman" w:hAnsi="Times New Roman" w:cs="Times New Roman"/>
          <w:sz w:val="28"/>
          <w:szCs w:val="28"/>
        </w:rPr>
        <w:t>: по основной деятельности -</w:t>
      </w:r>
      <w:r w:rsidR="00A618C6" w:rsidRPr="00E66A6D">
        <w:rPr>
          <w:rFonts w:ascii="Times New Roman" w:hAnsi="Times New Roman" w:cs="Times New Roman"/>
          <w:sz w:val="28"/>
          <w:szCs w:val="28"/>
        </w:rPr>
        <w:t>222</w:t>
      </w:r>
      <w:r w:rsidR="009C7010" w:rsidRPr="00E66A6D">
        <w:rPr>
          <w:rFonts w:ascii="Times New Roman" w:hAnsi="Times New Roman" w:cs="Times New Roman"/>
          <w:sz w:val="28"/>
          <w:szCs w:val="28"/>
        </w:rPr>
        <w:t xml:space="preserve">; по личному составу - </w:t>
      </w:r>
      <w:r w:rsidR="00A618C6" w:rsidRPr="00E66A6D">
        <w:rPr>
          <w:rFonts w:ascii="Times New Roman" w:hAnsi="Times New Roman" w:cs="Times New Roman"/>
          <w:sz w:val="28"/>
          <w:szCs w:val="28"/>
        </w:rPr>
        <w:t>60</w:t>
      </w:r>
      <w:r w:rsidRPr="00E66A6D">
        <w:rPr>
          <w:rFonts w:ascii="Times New Roman" w:hAnsi="Times New Roman" w:cs="Times New Roman"/>
          <w:sz w:val="28"/>
          <w:szCs w:val="28"/>
        </w:rPr>
        <w:t>;</w:t>
      </w:r>
      <w:r w:rsidR="009C7010" w:rsidRPr="00E66A6D">
        <w:rPr>
          <w:rFonts w:ascii="Times New Roman" w:hAnsi="Times New Roman" w:cs="Times New Roman"/>
          <w:sz w:val="28"/>
          <w:szCs w:val="28"/>
        </w:rPr>
        <w:t xml:space="preserve"> по отпускам и командировкам - </w:t>
      </w:r>
      <w:r w:rsidR="00A618C6" w:rsidRPr="00E66A6D">
        <w:rPr>
          <w:rFonts w:ascii="Times New Roman" w:hAnsi="Times New Roman" w:cs="Times New Roman"/>
          <w:sz w:val="28"/>
          <w:szCs w:val="28"/>
        </w:rPr>
        <w:t>19</w:t>
      </w:r>
      <w:r w:rsidRPr="00E66A6D">
        <w:rPr>
          <w:rFonts w:ascii="Times New Roman" w:hAnsi="Times New Roman" w:cs="Times New Roman"/>
          <w:sz w:val="28"/>
          <w:szCs w:val="28"/>
        </w:rPr>
        <w:t>.</w:t>
      </w:r>
    </w:p>
    <w:p w:rsidR="002C7E42" w:rsidRPr="00E66A6D" w:rsidRDefault="00C514F1"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В 2018 году поступило </w:t>
      </w:r>
      <w:r w:rsidR="007172B9" w:rsidRPr="00E66A6D">
        <w:rPr>
          <w:rFonts w:ascii="Times New Roman" w:hAnsi="Times New Roman" w:cs="Times New Roman"/>
          <w:sz w:val="28"/>
          <w:szCs w:val="28"/>
        </w:rPr>
        <w:t>101</w:t>
      </w:r>
      <w:r w:rsidR="002C7E42" w:rsidRPr="00E66A6D">
        <w:rPr>
          <w:rFonts w:ascii="Times New Roman" w:hAnsi="Times New Roman" w:cs="Times New Roman"/>
          <w:sz w:val="28"/>
          <w:szCs w:val="28"/>
        </w:rPr>
        <w:t xml:space="preserve"> обращени</w:t>
      </w:r>
      <w:r w:rsidR="007172B9" w:rsidRPr="00E66A6D">
        <w:rPr>
          <w:rFonts w:ascii="Times New Roman" w:hAnsi="Times New Roman" w:cs="Times New Roman"/>
          <w:sz w:val="28"/>
          <w:szCs w:val="28"/>
        </w:rPr>
        <w:t>е</w:t>
      </w:r>
      <w:r w:rsidR="002C7E42" w:rsidRPr="00E66A6D">
        <w:rPr>
          <w:rFonts w:ascii="Times New Roman" w:hAnsi="Times New Roman" w:cs="Times New Roman"/>
          <w:sz w:val="28"/>
          <w:szCs w:val="28"/>
        </w:rPr>
        <w:t xml:space="preserve"> граждан, в </w:t>
      </w:r>
      <w:r w:rsidRPr="00E66A6D">
        <w:rPr>
          <w:rFonts w:ascii="Times New Roman" w:hAnsi="Times New Roman" w:cs="Times New Roman"/>
          <w:sz w:val="28"/>
          <w:szCs w:val="28"/>
        </w:rPr>
        <w:t xml:space="preserve">том числе в письменном виде – </w:t>
      </w:r>
      <w:r w:rsidR="007172B9" w:rsidRPr="00E66A6D">
        <w:rPr>
          <w:rFonts w:ascii="Times New Roman" w:hAnsi="Times New Roman" w:cs="Times New Roman"/>
          <w:sz w:val="28"/>
          <w:szCs w:val="28"/>
        </w:rPr>
        <w:t>27</w:t>
      </w:r>
      <w:r w:rsidRPr="00E66A6D">
        <w:rPr>
          <w:rFonts w:ascii="Times New Roman" w:hAnsi="Times New Roman" w:cs="Times New Roman"/>
          <w:sz w:val="28"/>
          <w:szCs w:val="28"/>
        </w:rPr>
        <w:t>, для своевременного и качественного рассмотрения обращений, некоторые обращения</w:t>
      </w:r>
      <w:r w:rsidR="00DE1F11" w:rsidRPr="00E66A6D">
        <w:rPr>
          <w:rFonts w:ascii="Times New Roman" w:hAnsi="Times New Roman" w:cs="Times New Roman"/>
          <w:sz w:val="28"/>
          <w:szCs w:val="28"/>
        </w:rPr>
        <w:t>,</w:t>
      </w:r>
      <w:r w:rsidRPr="00E66A6D">
        <w:rPr>
          <w:rFonts w:ascii="Times New Roman" w:hAnsi="Times New Roman" w:cs="Times New Roman"/>
          <w:sz w:val="28"/>
          <w:szCs w:val="28"/>
        </w:rPr>
        <w:t xml:space="preserve"> рассматриваются </w:t>
      </w:r>
      <w:r w:rsidR="00DE1F11" w:rsidRPr="00E66A6D">
        <w:rPr>
          <w:rFonts w:ascii="Times New Roman" w:hAnsi="Times New Roman" w:cs="Times New Roman"/>
          <w:sz w:val="28"/>
          <w:szCs w:val="28"/>
        </w:rPr>
        <w:t xml:space="preserve">комиссионно, с выездом на место.Нарушений сроков рассмотрения обращений, случаев волокиты, либо нарушений прав или законных интересов граждан – нет. </w:t>
      </w:r>
    </w:p>
    <w:p w:rsidR="00726489" w:rsidRPr="00E66A6D" w:rsidRDefault="009C701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За 2018 год проведено </w:t>
      </w:r>
      <w:r w:rsidR="007172B9" w:rsidRPr="00E66A6D">
        <w:rPr>
          <w:rFonts w:ascii="Times New Roman" w:hAnsi="Times New Roman" w:cs="Times New Roman"/>
          <w:sz w:val="28"/>
          <w:szCs w:val="28"/>
        </w:rPr>
        <w:t>17</w:t>
      </w:r>
      <w:r w:rsidR="00726489" w:rsidRPr="00E66A6D">
        <w:rPr>
          <w:rFonts w:ascii="Times New Roman" w:hAnsi="Times New Roman" w:cs="Times New Roman"/>
          <w:sz w:val="28"/>
          <w:szCs w:val="28"/>
        </w:rPr>
        <w:t xml:space="preserve"> заседаний Совета депутатов </w:t>
      </w:r>
      <w:r w:rsidR="007172B9" w:rsidRPr="00E66A6D">
        <w:rPr>
          <w:rFonts w:ascii="Times New Roman" w:hAnsi="Times New Roman" w:cs="Times New Roman"/>
          <w:sz w:val="28"/>
          <w:szCs w:val="28"/>
        </w:rPr>
        <w:t>Александровского</w:t>
      </w:r>
      <w:r w:rsidR="00726489" w:rsidRPr="00E66A6D">
        <w:rPr>
          <w:rFonts w:ascii="Times New Roman" w:hAnsi="Times New Roman" w:cs="Times New Roman"/>
          <w:sz w:val="28"/>
          <w:szCs w:val="28"/>
        </w:rPr>
        <w:t xml:space="preserve"> сельского п</w:t>
      </w:r>
      <w:r w:rsidRPr="00E66A6D">
        <w:rPr>
          <w:rFonts w:ascii="Times New Roman" w:hAnsi="Times New Roman" w:cs="Times New Roman"/>
          <w:sz w:val="28"/>
          <w:szCs w:val="28"/>
        </w:rPr>
        <w:t xml:space="preserve">оселения, на которых принято </w:t>
      </w:r>
      <w:r w:rsidR="007172B9" w:rsidRPr="00E66A6D">
        <w:rPr>
          <w:rFonts w:ascii="Times New Roman" w:hAnsi="Times New Roman" w:cs="Times New Roman"/>
          <w:sz w:val="28"/>
          <w:szCs w:val="28"/>
        </w:rPr>
        <w:t>72 решения</w:t>
      </w:r>
      <w:r w:rsidR="00726489" w:rsidRPr="00E66A6D">
        <w:rPr>
          <w:rFonts w:ascii="Times New Roman" w:hAnsi="Times New Roman" w:cs="Times New Roman"/>
          <w:sz w:val="28"/>
          <w:szCs w:val="28"/>
        </w:rPr>
        <w:t xml:space="preserve">, на основании которых администрация поселения осуществляет свою основную деятельность. </w:t>
      </w:r>
    </w:p>
    <w:p w:rsidR="00726489" w:rsidRPr="00E66A6D" w:rsidRDefault="00726489" w:rsidP="00E66A6D">
      <w:pPr>
        <w:spacing w:after="0" w:line="240" w:lineRule="auto"/>
        <w:jc w:val="center"/>
        <w:rPr>
          <w:rFonts w:ascii="Times New Roman" w:hAnsi="Times New Roman" w:cs="Times New Roman"/>
          <w:b/>
          <w:sz w:val="28"/>
          <w:szCs w:val="28"/>
          <w:u w:val="single"/>
        </w:rPr>
      </w:pPr>
      <w:r w:rsidRPr="00E66A6D">
        <w:rPr>
          <w:rFonts w:ascii="Times New Roman" w:hAnsi="Times New Roman" w:cs="Times New Roman"/>
          <w:b/>
          <w:sz w:val="28"/>
          <w:szCs w:val="28"/>
          <w:u w:val="single"/>
        </w:rPr>
        <w:lastRenderedPageBreak/>
        <w:t xml:space="preserve">Социально-экономическое развитие </w:t>
      </w:r>
      <w:r w:rsidR="00C31093" w:rsidRPr="00E66A6D">
        <w:rPr>
          <w:rFonts w:ascii="Times New Roman" w:hAnsi="Times New Roman" w:cs="Times New Roman"/>
          <w:b/>
          <w:sz w:val="28"/>
          <w:szCs w:val="28"/>
          <w:u w:val="single"/>
        </w:rPr>
        <w:t>Александровского</w:t>
      </w:r>
      <w:r w:rsidRPr="00E66A6D">
        <w:rPr>
          <w:rFonts w:ascii="Times New Roman" w:hAnsi="Times New Roman" w:cs="Times New Roman"/>
          <w:b/>
          <w:sz w:val="28"/>
          <w:szCs w:val="28"/>
          <w:u w:val="single"/>
        </w:rPr>
        <w:t xml:space="preserve"> сельского поселения</w:t>
      </w:r>
    </w:p>
    <w:p w:rsidR="00726489" w:rsidRPr="00E66A6D" w:rsidRDefault="00726489"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Численность </w:t>
      </w:r>
      <w:r w:rsidR="00C31093" w:rsidRPr="00E66A6D">
        <w:rPr>
          <w:rFonts w:ascii="Times New Roman" w:hAnsi="Times New Roman" w:cs="Times New Roman"/>
          <w:sz w:val="28"/>
          <w:szCs w:val="28"/>
        </w:rPr>
        <w:t>Александровского</w:t>
      </w:r>
      <w:r w:rsidRPr="00E66A6D">
        <w:rPr>
          <w:rFonts w:ascii="Times New Roman" w:hAnsi="Times New Roman" w:cs="Times New Roman"/>
          <w:sz w:val="28"/>
          <w:szCs w:val="28"/>
        </w:rPr>
        <w:t xml:space="preserve"> сельского поселения на </w:t>
      </w:r>
      <w:r w:rsidR="004A1EF5" w:rsidRPr="00E66A6D">
        <w:rPr>
          <w:rFonts w:ascii="Times New Roman" w:hAnsi="Times New Roman" w:cs="Times New Roman"/>
          <w:sz w:val="28"/>
          <w:szCs w:val="28"/>
        </w:rPr>
        <w:t>3</w:t>
      </w:r>
      <w:r w:rsidRPr="00E66A6D">
        <w:rPr>
          <w:rFonts w:ascii="Times New Roman" w:hAnsi="Times New Roman" w:cs="Times New Roman"/>
          <w:sz w:val="28"/>
          <w:szCs w:val="28"/>
        </w:rPr>
        <w:t xml:space="preserve">1 </w:t>
      </w:r>
      <w:r w:rsidR="004A1EF5" w:rsidRPr="00E66A6D">
        <w:rPr>
          <w:rFonts w:ascii="Times New Roman" w:hAnsi="Times New Roman" w:cs="Times New Roman"/>
          <w:sz w:val="28"/>
          <w:szCs w:val="28"/>
        </w:rPr>
        <w:t>декабря</w:t>
      </w:r>
      <w:r w:rsidR="009C7010" w:rsidRPr="00E66A6D">
        <w:rPr>
          <w:rFonts w:ascii="Times New Roman" w:hAnsi="Times New Roman" w:cs="Times New Roman"/>
          <w:sz w:val="28"/>
          <w:szCs w:val="28"/>
        </w:rPr>
        <w:t xml:space="preserve"> 201</w:t>
      </w:r>
      <w:r w:rsidR="004A1EF5" w:rsidRPr="00E66A6D">
        <w:rPr>
          <w:rFonts w:ascii="Times New Roman" w:hAnsi="Times New Roman" w:cs="Times New Roman"/>
          <w:sz w:val="28"/>
          <w:szCs w:val="28"/>
        </w:rPr>
        <w:t>8</w:t>
      </w:r>
      <w:r w:rsidR="009C7010" w:rsidRPr="00E66A6D">
        <w:rPr>
          <w:rFonts w:ascii="Times New Roman" w:hAnsi="Times New Roman" w:cs="Times New Roman"/>
          <w:sz w:val="28"/>
          <w:szCs w:val="28"/>
        </w:rPr>
        <w:t xml:space="preserve"> года </w:t>
      </w:r>
      <w:proofErr w:type="gramStart"/>
      <w:r w:rsidR="009C7010" w:rsidRPr="00E66A6D">
        <w:rPr>
          <w:rFonts w:ascii="Times New Roman" w:hAnsi="Times New Roman" w:cs="Times New Roman"/>
          <w:sz w:val="28"/>
          <w:szCs w:val="28"/>
        </w:rPr>
        <w:t xml:space="preserve">составляет  </w:t>
      </w:r>
      <w:r w:rsidR="00C31093" w:rsidRPr="00E66A6D">
        <w:rPr>
          <w:rFonts w:ascii="Times New Roman" w:hAnsi="Times New Roman" w:cs="Times New Roman"/>
          <w:sz w:val="28"/>
          <w:szCs w:val="28"/>
        </w:rPr>
        <w:t>3907</w:t>
      </w:r>
      <w:proofErr w:type="gramEnd"/>
      <w:r w:rsidR="00C31093" w:rsidRPr="00E66A6D">
        <w:rPr>
          <w:rFonts w:ascii="Times New Roman" w:hAnsi="Times New Roman" w:cs="Times New Roman"/>
          <w:sz w:val="28"/>
          <w:szCs w:val="28"/>
        </w:rPr>
        <w:t>человек.</w:t>
      </w:r>
    </w:p>
    <w:p w:rsidR="00726489" w:rsidRPr="00E66A6D" w:rsidRDefault="00726489"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 xml:space="preserve">Демографическая ситуация за 2018 год: </w:t>
      </w:r>
    </w:p>
    <w:p w:rsidR="00726489" w:rsidRPr="00E66A6D" w:rsidRDefault="00726489"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 xml:space="preserve">Родилось – </w:t>
      </w:r>
      <w:r w:rsidR="00C31093" w:rsidRPr="00E66A6D">
        <w:rPr>
          <w:rFonts w:ascii="Times New Roman" w:hAnsi="Times New Roman" w:cs="Times New Roman"/>
          <w:sz w:val="28"/>
          <w:szCs w:val="28"/>
        </w:rPr>
        <w:t>45 человек</w:t>
      </w:r>
    </w:p>
    <w:p w:rsidR="00726489" w:rsidRPr="00E66A6D" w:rsidRDefault="00726489"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 xml:space="preserve">Умерло – </w:t>
      </w:r>
      <w:r w:rsidR="00C31093" w:rsidRPr="00E66A6D">
        <w:rPr>
          <w:rFonts w:ascii="Times New Roman" w:hAnsi="Times New Roman" w:cs="Times New Roman"/>
          <w:sz w:val="28"/>
          <w:szCs w:val="28"/>
        </w:rPr>
        <w:t>49 человек</w:t>
      </w:r>
    </w:p>
    <w:p w:rsidR="00726489" w:rsidRPr="00E66A6D" w:rsidRDefault="00726489"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Прибыло</w:t>
      </w:r>
      <w:r w:rsidR="004A1EF5" w:rsidRPr="00E66A6D">
        <w:rPr>
          <w:rFonts w:ascii="Times New Roman" w:hAnsi="Times New Roman" w:cs="Times New Roman"/>
          <w:sz w:val="28"/>
          <w:szCs w:val="28"/>
        </w:rPr>
        <w:t xml:space="preserve"> - </w:t>
      </w:r>
      <w:r w:rsidR="00C31093" w:rsidRPr="00E66A6D">
        <w:rPr>
          <w:rFonts w:ascii="Times New Roman" w:hAnsi="Times New Roman" w:cs="Times New Roman"/>
          <w:sz w:val="28"/>
          <w:szCs w:val="28"/>
        </w:rPr>
        <w:t>21</w:t>
      </w:r>
      <w:r w:rsidR="00056107" w:rsidRPr="00E66A6D">
        <w:rPr>
          <w:rFonts w:ascii="Times New Roman" w:hAnsi="Times New Roman" w:cs="Times New Roman"/>
          <w:sz w:val="28"/>
          <w:szCs w:val="28"/>
        </w:rPr>
        <w:t xml:space="preserve"> человек</w:t>
      </w:r>
    </w:p>
    <w:p w:rsidR="00726489" w:rsidRPr="00E66A6D" w:rsidRDefault="00726489"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 xml:space="preserve">Выбыло </w:t>
      </w:r>
      <w:r w:rsidR="009857AD" w:rsidRPr="00E66A6D">
        <w:rPr>
          <w:rFonts w:ascii="Times New Roman" w:hAnsi="Times New Roman" w:cs="Times New Roman"/>
          <w:sz w:val="28"/>
          <w:szCs w:val="28"/>
        </w:rPr>
        <w:t>–</w:t>
      </w:r>
      <w:r w:rsidR="00056107" w:rsidRPr="00E66A6D">
        <w:rPr>
          <w:rFonts w:ascii="Times New Roman" w:hAnsi="Times New Roman" w:cs="Times New Roman"/>
          <w:sz w:val="28"/>
          <w:szCs w:val="28"/>
        </w:rPr>
        <w:t xml:space="preserve"> 69 человек </w:t>
      </w:r>
    </w:p>
    <w:p w:rsidR="007E154D" w:rsidRPr="00E66A6D" w:rsidRDefault="009857A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Как видите, количество умерших </w:t>
      </w:r>
      <w:r w:rsidR="007E154D" w:rsidRPr="00E66A6D">
        <w:rPr>
          <w:rFonts w:ascii="Times New Roman" w:hAnsi="Times New Roman" w:cs="Times New Roman"/>
          <w:sz w:val="28"/>
          <w:szCs w:val="28"/>
        </w:rPr>
        <w:t>превышает количество родившихся</w:t>
      </w:r>
      <w:r w:rsidR="00C31093" w:rsidRPr="00E66A6D">
        <w:rPr>
          <w:rFonts w:ascii="Times New Roman" w:hAnsi="Times New Roman" w:cs="Times New Roman"/>
          <w:sz w:val="28"/>
          <w:szCs w:val="28"/>
        </w:rPr>
        <w:t>.</w:t>
      </w:r>
      <w:r w:rsidR="007E154D" w:rsidRPr="00E66A6D">
        <w:rPr>
          <w:rFonts w:ascii="Times New Roman" w:hAnsi="Times New Roman" w:cs="Times New Roman"/>
          <w:sz w:val="28"/>
          <w:szCs w:val="28"/>
        </w:rPr>
        <w:t>Администрацией поселения ведется работа по актуализации базы данных земельных участков и домовладений (будем и дальше продолжать эту работу).</w:t>
      </w:r>
    </w:p>
    <w:p w:rsidR="007E154D" w:rsidRPr="00E66A6D" w:rsidRDefault="007E154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Общая площадь земель в границах сельского поселения составляет </w:t>
      </w:r>
      <w:r w:rsidR="00063D05" w:rsidRPr="00E66A6D">
        <w:rPr>
          <w:rFonts w:ascii="Times New Roman" w:hAnsi="Times New Roman" w:cs="Times New Roman"/>
          <w:sz w:val="28"/>
          <w:szCs w:val="28"/>
        </w:rPr>
        <w:t>11717</w:t>
      </w:r>
      <w:r w:rsidRPr="00E66A6D">
        <w:rPr>
          <w:rFonts w:ascii="Times New Roman" w:hAnsi="Times New Roman" w:cs="Times New Roman"/>
          <w:sz w:val="28"/>
          <w:szCs w:val="28"/>
        </w:rPr>
        <w:t xml:space="preserve"> гектара. Земельный фонд распределяется по категориям земель следующим образом:</w:t>
      </w:r>
    </w:p>
    <w:p w:rsidR="007E154D" w:rsidRPr="00E66A6D" w:rsidRDefault="007E154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1. Земли сельскохозяйственного назначения – </w:t>
      </w:r>
      <w:r w:rsidR="00063D05" w:rsidRPr="00E66A6D">
        <w:rPr>
          <w:rFonts w:ascii="Times New Roman" w:hAnsi="Times New Roman" w:cs="Times New Roman"/>
          <w:sz w:val="28"/>
          <w:szCs w:val="28"/>
        </w:rPr>
        <w:t>9340</w:t>
      </w:r>
      <w:r w:rsidRPr="00E66A6D">
        <w:rPr>
          <w:rFonts w:ascii="Times New Roman" w:hAnsi="Times New Roman" w:cs="Times New Roman"/>
          <w:sz w:val="28"/>
          <w:szCs w:val="28"/>
        </w:rPr>
        <w:t xml:space="preserve"> гектара. </w:t>
      </w:r>
    </w:p>
    <w:p w:rsidR="007E154D" w:rsidRPr="00E66A6D" w:rsidRDefault="007E154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2. Земли населенных пунктов – </w:t>
      </w:r>
      <w:r w:rsidR="00BC2729" w:rsidRPr="00E66A6D">
        <w:rPr>
          <w:rFonts w:ascii="Times New Roman" w:hAnsi="Times New Roman" w:cs="Times New Roman"/>
          <w:sz w:val="28"/>
          <w:szCs w:val="28"/>
        </w:rPr>
        <w:t xml:space="preserve">2265 </w:t>
      </w:r>
      <w:r w:rsidRPr="00E66A6D">
        <w:rPr>
          <w:rFonts w:ascii="Times New Roman" w:hAnsi="Times New Roman" w:cs="Times New Roman"/>
          <w:sz w:val="28"/>
          <w:szCs w:val="28"/>
        </w:rPr>
        <w:t xml:space="preserve">гектаров. </w:t>
      </w:r>
    </w:p>
    <w:p w:rsidR="007E154D" w:rsidRPr="00E66A6D" w:rsidRDefault="007E154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В результате большой проделанной работы по сверке данных с похозяйственными книгами, данными росреестра и налоговой службы выявлено, что некоторые земельные участки и домовладения не состоят на кадастровом учете, </w:t>
      </w:r>
      <w:proofErr w:type="gramStart"/>
      <w:r w:rsidRPr="00E66A6D">
        <w:rPr>
          <w:rFonts w:ascii="Times New Roman" w:hAnsi="Times New Roman" w:cs="Times New Roman"/>
          <w:sz w:val="28"/>
          <w:szCs w:val="28"/>
        </w:rPr>
        <w:t>а следовательно</w:t>
      </w:r>
      <w:proofErr w:type="gramEnd"/>
      <w:r w:rsidRPr="00E66A6D">
        <w:rPr>
          <w:rFonts w:ascii="Times New Roman" w:hAnsi="Times New Roman" w:cs="Times New Roman"/>
          <w:sz w:val="28"/>
          <w:szCs w:val="28"/>
        </w:rPr>
        <w:t xml:space="preserve"> и налог не платится. Поэтому проводится: </w:t>
      </w:r>
    </w:p>
    <w:p w:rsidR="007E154D" w:rsidRPr="00E66A6D" w:rsidRDefault="007E154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1. Разъяснительная работа</w:t>
      </w:r>
      <w:r w:rsidR="008F1BB6" w:rsidRPr="00E66A6D">
        <w:rPr>
          <w:rFonts w:ascii="Times New Roman" w:hAnsi="Times New Roman" w:cs="Times New Roman"/>
          <w:sz w:val="28"/>
          <w:szCs w:val="28"/>
        </w:rPr>
        <w:t xml:space="preserve"> с гражданами</w:t>
      </w:r>
      <w:r w:rsidRPr="00E66A6D">
        <w:rPr>
          <w:rFonts w:ascii="Times New Roman" w:hAnsi="Times New Roman" w:cs="Times New Roman"/>
          <w:sz w:val="28"/>
          <w:szCs w:val="28"/>
        </w:rPr>
        <w:t>.</w:t>
      </w:r>
    </w:p>
    <w:p w:rsidR="007E154D" w:rsidRPr="00E66A6D" w:rsidRDefault="007E154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2. Размещена информация в местах массового скопления людей, </w:t>
      </w:r>
      <w:r w:rsidR="008F1BB6" w:rsidRPr="00E66A6D">
        <w:rPr>
          <w:rFonts w:ascii="Times New Roman" w:hAnsi="Times New Roman" w:cs="Times New Roman"/>
          <w:sz w:val="28"/>
          <w:szCs w:val="28"/>
        </w:rPr>
        <w:t xml:space="preserve">на </w:t>
      </w:r>
      <w:r w:rsidRPr="00E66A6D">
        <w:rPr>
          <w:rFonts w:ascii="Times New Roman" w:hAnsi="Times New Roman" w:cs="Times New Roman"/>
          <w:sz w:val="28"/>
          <w:szCs w:val="28"/>
        </w:rPr>
        <w:t>информационных щитах, досках объявления о необходимости регистрации прав на объекты недвижимости.</w:t>
      </w:r>
    </w:p>
    <w:p w:rsidR="007E154D" w:rsidRPr="00E66A6D" w:rsidRDefault="007E154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3. Правообладателям незарегистрированных объектов доводится информация о необходимости проведения регистрации прав на недвижимое имущество. </w:t>
      </w:r>
    </w:p>
    <w:p w:rsidR="007E154D" w:rsidRPr="00E66A6D" w:rsidRDefault="003920DB"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О</w:t>
      </w:r>
      <w:r w:rsidR="00D55766" w:rsidRPr="00E66A6D">
        <w:rPr>
          <w:rFonts w:ascii="Times New Roman" w:hAnsi="Times New Roman" w:cs="Times New Roman"/>
          <w:sz w:val="28"/>
          <w:szCs w:val="28"/>
        </w:rPr>
        <w:t xml:space="preserve">т сбора налогов зависит бюджет поселения, и возможность выполнения работ по благоустройству. </w:t>
      </w:r>
    </w:p>
    <w:p w:rsidR="00D55766" w:rsidRPr="00E66A6D" w:rsidRDefault="00A242F3" w:rsidP="00E66A6D">
      <w:pPr>
        <w:spacing w:after="0" w:line="240" w:lineRule="auto"/>
        <w:ind w:firstLine="567"/>
        <w:jc w:val="center"/>
        <w:rPr>
          <w:rFonts w:ascii="Times New Roman" w:hAnsi="Times New Roman" w:cs="Times New Roman"/>
          <w:b/>
          <w:sz w:val="28"/>
          <w:szCs w:val="28"/>
          <w:u w:val="single"/>
        </w:rPr>
      </w:pPr>
      <w:r w:rsidRPr="00E66A6D">
        <w:rPr>
          <w:rFonts w:ascii="Times New Roman" w:hAnsi="Times New Roman" w:cs="Times New Roman"/>
          <w:b/>
          <w:sz w:val="28"/>
          <w:szCs w:val="28"/>
          <w:u w:val="single"/>
        </w:rPr>
        <w:t xml:space="preserve">Исполнение </w:t>
      </w:r>
      <w:proofErr w:type="gramStart"/>
      <w:r w:rsidRPr="00E66A6D">
        <w:rPr>
          <w:rFonts w:ascii="Times New Roman" w:hAnsi="Times New Roman" w:cs="Times New Roman"/>
          <w:b/>
          <w:sz w:val="28"/>
          <w:szCs w:val="28"/>
          <w:u w:val="single"/>
        </w:rPr>
        <w:t>бюджета  за</w:t>
      </w:r>
      <w:proofErr w:type="gramEnd"/>
      <w:r w:rsidRPr="00E66A6D">
        <w:rPr>
          <w:rFonts w:ascii="Times New Roman" w:hAnsi="Times New Roman" w:cs="Times New Roman"/>
          <w:b/>
          <w:sz w:val="28"/>
          <w:szCs w:val="28"/>
          <w:u w:val="single"/>
        </w:rPr>
        <w:t xml:space="preserve"> 2018 год</w:t>
      </w:r>
    </w:p>
    <w:p w:rsidR="00D55766" w:rsidRPr="00E66A6D" w:rsidRDefault="00D55766"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 xml:space="preserve">     Главным финансовым инструментом для достижения стабильности социально-экономического </w:t>
      </w:r>
      <w:proofErr w:type="gramStart"/>
      <w:r w:rsidRPr="00E66A6D">
        <w:rPr>
          <w:rFonts w:ascii="Times New Roman" w:hAnsi="Times New Roman" w:cs="Times New Roman"/>
          <w:sz w:val="28"/>
          <w:szCs w:val="28"/>
        </w:rPr>
        <w:t xml:space="preserve">развития  </w:t>
      </w:r>
      <w:r w:rsidR="00BC0DE3" w:rsidRPr="00E66A6D">
        <w:rPr>
          <w:rFonts w:ascii="Times New Roman" w:hAnsi="Times New Roman" w:cs="Times New Roman"/>
          <w:sz w:val="28"/>
          <w:szCs w:val="28"/>
        </w:rPr>
        <w:t>Александровского</w:t>
      </w:r>
      <w:proofErr w:type="gramEnd"/>
      <w:r w:rsidRPr="00E66A6D">
        <w:rPr>
          <w:rFonts w:ascii="Times New Roman" w:hAnsi="Times New Roman" w:cs="Times New Roman"/>
          <w:sz w:val="28"/>
          <w:szCs w:val="28"/>
        </w:rPr>
        <w:t xml:space="preserve"> сельского поселения безусловно служит бюджет. Первой и основной составляющей развития поселения является обеспеченность финансами, для этого ежегодно формируется бюджет поселения. Формирование проводится в соответствии с Положением о бюджетном процессе поселения и Бюджетным кодексом РФ, Бюджет утверждается депутатами Совета поселения после проведения публичных слушаний. Исполнение бюджета поселения осуществляется</w:t>
      </w:r>
      <w:r w:rsidR="00BF060D" w:rsidRPr="00E66A6D">
        <w:rPr>
          <w:rFonts w:ascii="Times New Roman" w:hAnsi="Times New Roman" w:cs="Times New Roman"/>
          <w:sz w:val="28"/>
          <w:szCs w:val="28"/>
        </w:rPr>
        <w:t xml:space="preserve"> в течении года, по мере необходимости решением Совета депутатов вносятся изменения в бюджет. </w:t>
      </w:r>
    </w:p>
    <w:p w:rsidR="001F6C33" w:rsidRPr="00E66A6D" w:rsidRDefault="001F6C33" w:rsidP="00E66A6D">
      <w:pPr>
        <w:spacing w:after="0" w:line="240" w:lineRule="auto"/>
        <w:ind w:firstLine="709"/>
        <w:jc w:val="both"/>
        <w:rPr>
          <w:rFonts w:ascii="Times New Roman" w:hAnsi="Times New Roman" w:cs="Times New Roman"/>
          <w:sz w:val="28"/>
          <w:szCs w:val="28"/>
        </w:rPr>
      </w:pPr>
      <w:proofErr w:type="gramStart"/>
      <w:r w:rsidRPr="00E66A6D">
        <w:rPr>
          <w:rFonts w:ascii="Times New Roman" w:hAnsi="Times New Roman" w:cs="Times New Roman"/>
          <w:bCs/>
          <w:sz w:val="28"/>
          <w:szCs w:val="28"/>
        </w:rPr>
        <w:t>Основными  параметрами</w:t>
      </w:r>
      <w:proofErr w:type="gramEnd"/>
      <w:r w:rsidRPr="00E66A6D">
        <w:rPr>
          <w:rFonts w:ascii="Times New Roman" w:hAnsi="Times New Roman" w:cs="Times New Roman"/>
          <w:bCs/>
          <w:sz w:val="28"/>
          <w:szCs w:val="28"/>
        </w:rPr>
        <w:t xml:space="preserve"> исполнения  бюджета  Александровского сельского поселения Усть-Лабинского района</w:t>
      </w:r>
      <w:r w:rsidRPr="00E66A6D">
        <w:rPr>
          <w:rFonts w:ascii="Times New Roman" w:hAnsi="Times New Roman" w:cs="Times New Roman"/>
          <w:sz w:val="28"/>
          <w:szCs w:val="28"/>
        </w:rPr>
        <w:t>являютсядоходная и расходная часть. Доходная часть бюджета поселения за 2018 год исполнена в сумме 16</w:t>
      </w:r>
      <w:r w:rsidR="000F7648" w:rsidRPr="00E66A6D">
        <w:rPr>
          <w:rFonts w:ascii="Times New Roman" w:hAnsi="Times New Roman" w:cs="Times New Roman"/>
          <w:sz w:val="28"/>
          <w:szCs w:val="28"/>
        </w:rPr>
        <w:t>млн.</w:t>
      </w:r>
      <w:r w:rsidRPr="00E66A6D">
        <w:rPr>
          <w:rFonts w:ascii="Times New Roman" w:hAnsi="Times New Roman" w:cs="Times New Roman"/>
          <w:sz w:val="28"/>
          <w:szCs w:val="28"/>
        </w:rPr>
        <w:t>068,3 тыс. рублей, расходная часть исполнена в сумме 15</w:t>
      </w:r>
      <w:r w:rsidR="000F7648" w:rsidRPr="00E66A6D">
        <w:rPr>
          <w:rFonts w:ascii="Times New Roman" w:hAnsi="Times New Roman" w:cs="Times New Roman"/>
          <w:sz w:val="28"/>
          <w:szCs w:val="28"/>
        </w:rPr>
        <w:t xml:space="preserve"> млн. </w:t>
      </w:r>
      <w:r w:rsidRPr="00E66A6D">
        <w:rPr>
          <w:rFonts w:ascii="Times New Roman" w:hAnsi="Times New Roman" w:cs="Times New Roman"/>
          <w:sz w:val="28"/>
          <w:szCs w:val="28"/>
        </w:rPr>
        <w:t>520,7 тыс. рублей.</w:t>
      </w:r>
    </w:p>
    <w:p w:rsidR="001F6C33" w:rsidRPr="00E66A6D" w:rsidRDefault="001F6C33"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 xml:space="preserve">Исполнение доходной части </w:t>
      </w:r>
      <w:proofErr w:type="spellStart"/>
      <w:r w:rsidRPr="00E66A6D">
        <w:rPr>
          <w:rFonts w:ascii="Times New Roman" w:hAnsi="Times New Roman" w:cs="Times New Roman"/>
          <w:sz w:val="28"/>
          <w:szCs w:val="28"/>
        </w:rPr>
        <w:t>бюджетаАлександровского</w:t>
      </w:r>
      <w:proofErr w:type="spellEnd"/>
      <w:r w:rsidRPr="00E66A6D">
        <w:rPr>
          <w:rFonts w:ascii="Times New Roman" w:hAnsi="Times New Roman" w:cs="Times New Roman"/>
          <w:sz w:val="28"/>
          <w:szCs w:val="28"/>
        </w:rPr>
        <w:t xml:space="preserve"> сельского поселения Усть-Лабинского района составляют налоговые и неналоговые </w:t>
      </w:r>
      <w:r w:rsidRPr="00E66A6D">
        <w:rPr>
          <w:rFonts w:ascii="Times New Roman" w:hAnsi="Times New Roman" w:cs="Times New Roman"/>
          <w:sz w:val="28"/>
          <w:szCs w:val="28"/>
        </w:rPr>
        <w:lastRenderedPageBreak/>
        <w:t>доходы и безвозмездные поступления от других бюджетов бюджетной системы РФ.</w:t>
      </w:r>
    </w:p>
    <w:p w:rsidR="00EA6EC4" w:rsidRPr="00E66A6D" w:rsidRDefault="002311EF"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Налоговые и неналоговые поступления составляют 8</w:t>
      </w:r>
      <w:r w:rsidR="000F7648" w:rsidRPr="00E66A6D">
        <w:rPr>
          <w:rFonts w:ascii="Times New Roman" w:hAnsi="Times New Roman" w:cs="Times New Roman"/>
          <w:sz w:val="28"/>
          <w:szCs w:val="28"/>
        </w:rPr>
        <w:t xml:space="preserve"> млн.</w:t>
      </w:r>
      <w:r w:rsidRPr="00E66A6D">
        <w:rPr>
          <w:rFonts w:ascii="Times New Roman" w:hAnsi="Times New Roman" w:cs="Times New Roman"/>
          <w:sz w:val="28"/>
          <w:szCs w:val="28"/>
        </w:rPr>
        <w:t xml:space="preserve">584,2 тыс. рублей, что на </w:t>
      </w:r>
      <w:r w:rsidR="000F7648" w:rsidRPr="00E66A6D">
        <w:rPr>
          <w:rFonts w:ascii="Times New Roman" w:hAnsi="Times New Roman" w:cs="Times New Roman"/>
          <w:sz w:val="28"/>
          <w:szCs w:val="28"/>
        </w:rPr>
        <w:t>719,9</w:t>
      </w:r>
      <w:r w:rsidRPr="00E66A6D">
        <w:rPr>
          <w:rFonts w:ascii="Times New Roman" w:hAnsi="Times New Roman" w:cs="Times New Roman"/>
          <w:sz w:val="28"/>
          <w:szCs w:val="28"/>
        </w:rPr>
        <w:t xml:space="preserve"> тыс. рублей больше, чем в 2017 году.Безвозмездные поступления в бюджет составили 7</w:t>
      </w:r>
      <w:r w:rsidR="000F7648" w:rsidRPr="00E66A6D">
        <w:rPr>
          <w:rFonts w:ascii="Times New Roman" w:hAnsi="Times New Roman" w:cs="Times New Roman"/>
          <w:sz w:val="28"/>
          <w:szCs w:val="28"/>
        </w:rPr>
        <w:t>млн.</w:t>
      </w:r>
      <w:r w:rsidRPr="00E66A6D">
        <w:rPr>
          <w:rFonts w:ascii="Times New Roman" w:hAnsi="Times New Roman" w:cs="Times New Roman"/>
          <w:sz w:val="28"/>
          <w:szCs w:val="28"/>
        </w:rPr>
        <w:t>483,4 тыс. рублей, что на 3</w:t>
      </w:r>
      <w:r w:rsidR="000F7648" w:rsidRPr="00E66A6D">
        <w:rPr>
          <w:rFonts w:ascii="Times New Roman" w:hAnsi="Times New Roman" w:cs="Times New Roman"/>
          <w:sz w:val="28"/>
          <w:szCs w:val="28"/>
        </w:rPr>
        <w:t xml:space="preserve">млн. </w:t>
      </w:r>
      <w:r w:rsidRPr="00E66A6D">
        <w:rPr>
          <w:rFonts w:ascii="Times New Roman" w:hAnsi="Times New Roman" w:cs="Times New Roman"/>
          <w:sz w:val="28"/>
          <w:szCs w:val="28"/>
        </w:rPr>
        <w:t>287,4 тыс. рублей больше, чем в 2017 году за счет краевых средств.</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По итогам исполнения бюджета за 2018 год получены собственные доходы в объеме 8</w:t>
      </w:r>
      <w:r w:rsidR="000F7648" w:rsidRPr="00E66A6D">
        <w:rPr>
          <w:rFonts w:ascii="Times New Roman" w:hAnsi="Times New Roman" w:cs="Times New Roman"/>
          <w:sz w:val="28"/>
          <w:szCs w:val="28"/>
        </w:rPr>
        <w:t xml:space="preserve"> млн. </w:t>
      </w:r>
      <w:r w:rsidRPr="00E66A6D">
        <w:rPr>
          <w:rFonts w:ascii="Times New Roman" w:hAnsi="Times New Roman" w:cs="Times New Roman"/>
          <w:sz w:val="28"/>
          <w:szCs w:val="28"/>
        </w:rPr>
        <w:t>584,2 тыс. Рублей, что составляет 109,2 % к плану, всего доходы бюджета 16</w:t>
      </w:r>
      <w:r w:rsidR="000F7648" w:rsidRPr="00E66A6D">
        <w:rPr>
          <w:rFonts w:ascii="Times New Roman" w:hAnsi="Times New Roman" w:cs="Times New Roman"/>
          <w:sz w:val="28"/>
          <w:szCs w:val="28"/>
        </w:rPr>
        <w:t xml:space="preserve"> млн. </w:t>
      </w:r>
      <w:r w:rsidRPr="00E66A6D">
        <w:rPr>
          <w:rFonts w:ascii="Times New Roman" w:hAnsi="Times New Roman" w:cs="Times New Roman"/>
          <w:sz w:val="28"/>
          <w:szCs w:val="28"/>
        </w:rPr>
        <w:t xml:space="preserve">068,3 тыс. рублей. </w:t>
      </w:r>
    </w:p>
    <w:p w:rsidR="00613302" w:rsidRPr="00E66A6D" w:rsidRDefault="00613302" w:rsidP="00E66A6D">
      <w:pPr>
        <w:spacing w:after="0" w:line="240" w:lineRule="auto"/>
        <w:jc w:val="both"/>
        <w:rPr>
          <w:rFonts w:ascii="Times New Roman" w:hAnsi="Times New Roman" w:cs="Times New Roman"/>
          <w:b/>
          <w:sz w:val="28"/>
          <w:szCs w:val="28"/>
        </w:rPr>
      </w:pPr>
      <w:r w:rsidRPr="00E66A6D">
        <w:rPr>
          <w:rFonts w:ascii="Times New Roman" w:hAnsi="Times New Roman" w:cs="Times New Roman"/>
          <w:b/>
          <w:sz w:val="28"/>
          <w:szCs w:val="28"/>
        </w:rPr>
        <w:t xml:space="preserve">     Доходы бюджета Александровского сельского поселения за 2018 год.</w:t>
      </w:r>
    </w:p>
    <w:tbl>
      <w:tblPr>
        <w:tblStyle w:val="a3"/>
        <w:tblW w:w="0" w:type="auto"/>
        <w:tblLook w:val="04A0" w:firstRow="1" w:lastRow="0" w:firstColumn="1" w:lastColumn="0" w:noHBand="0" w:noVBand="1"/>
      </w:tblPr>
      <w:tblGrid>
        <w:gridCol w:w="4481"/>
        <w:gridCol w:w="1800"/>
        <w:gridCol w:w="1666"/>
        <w:gridCol w:w="1624"/>
      </w:tblGrid>
      <w:tr w:rsidR="00613302" w:rsidRPr="00E66A6D" w:rsidTr="00800432">
        <w:tc>
          <w:tcPr>
            <w:tcW w:w="4481"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 xml:space="preserve">Доходы всего (тыс. рублей) </w:t>
            </w:r>
          </w:p>
        </w:tc>
        <w:tc>
          <w:tcPr>
            <w:tcW w:w="1800"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2018 год</w:t>
            </w:r>
          </w:p>
        </w:tc>
        <w:tc>
          <w:tcPr>
            <w:tcW w:w="1666"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 xml:space="preserve">2017 год </w:t>
            </w:r>
          </w:p>
        </w:tc>
        <w:tc>
          <w:tcPr>
            <w:tcW w:w="1624"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 исполнения</w:t>
            </w:r>
          </w:p>
        </w:tc>
      </w:tr>
      <w:tr w:rsidR="00613302" w:rsidRPr="00E66A6D" w:rsidTr="00800432">
        <w:tc>
          <w:tcPr>
            <w:tcW w:w="4481"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 xml:space="preserve">Доходы всего </w:t>
            </w:r>
          </w:p>
        </w:tc>
        <w:tc>
          <w:tcPr>
            <w:tcW w:w="1800"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b/>
                <w:bCs/>
                <w:kern w:val="24"/>
                <w:sz w:val="28"/>
                <w:szCs w:val="28"/>
              </w:rPr>
              <w:t xml:space="preserve">16068,3 </w:t>
            </w:r>
          </w:p>
        </w:tc>
        <w:tc>
          <w:tcPr>
            <w:tcW w:w="1666"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b/>
                <w:bCs/>
                <w:kern w:val="24"/>
                <w:sz w:val="28"/>
                <w:szCs w:val="28"/>
              </w:rPr>
              <w:t xml:space="preserve">12059,8 </w:t>
            </w:r>
          </w:p>
        </w:tc>
        <w:tc>
          <w:tcPr>
            <w:tcW w:w="1624"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b/>
                <w:bCs/>
                <w:kern w:val="24"/>
                <w:sz w:val="28"/>
                <w:szCs w:val="28"/>
              </w:rPr>
              <w:t xml:space="preserve">133,2 </w:t>
            </w:r>
          </w:p>
        </w:tc>
      </w:tr>
      <w:tr w:rsidR="00613302" w:rsidRPr="00E66A6D" w:rsidTr="00800432">
        <w:tc>
          <w:tcPr>
            <w:tcW w:w="4481"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в том числе собственных</w:t>
            </w:r>
          </w:p>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Из них:</w:t>
            </w:r>
          </w:p>
        </w:tc>
        <w:tc>
          <w:tcPr>
            <w:tcW w:w="1800"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8584,2 </w:t>
            </w:r>
          </w:p>
        </w:tc>
        <w:tc>
          <w:tcPr>
            <w:tcW w:w="1666"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7864,3 </w:t>
            </w:r>
          </w:p>
        </w:tc>
        <w:tc>
          <w:tcPr>
            <w:tcW w:w="1624"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109,2 </w:t>
            </w:r>
          </w:p>
        </w:tc>
      </w:tr>
      <w:tr w:rsidR="00613302" w:rsidRPr="00E66A6D" w:rsidTr="00800432">
        <w:tc>
          <w:tcPr>
            <w:tcW w:w="4481"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земельный налог</w:t>
            </w:r>
          </w:p>
        </w:tc>
        <w:tc>
          <w:tcPr>
            <w:tcW w:w="1800"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4749,3 </w:t>
            </w:r>
          </w:p>
        </w:tc>
        <w:tc>
          <w:tcPr>
            <w:tcW w:w="1666"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4717,3 </w:t>
            </w:r>
          </w:p>
        </w:tc>
        <w:tc>
          <w:tcPr>
            <w:tcW w:w="1624"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100,7 </w:t>
            </w:r>
          </w:p>
        </w:tc>
      </w:tr>
      <w:tr w:rsidR="00613302" w:rsidRPr="00E66A6D" w:rsidTr="00800432">
        <w:tc>
          <w:tcPr>
            <w:tcW w:w="4481"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 xml:space="preserve">налог на имущество </w:t>
            </w:r>
          </w:p>
        </w:tc>
        <w:tc>
          <w:tcPr>
            <w:tcW w:w="1800"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648,2 </w:t>
            </w:r>
          </w:p>
        </w:tc>
        <w:tc>
          <w:tcPr>
            <w:tcW w:w="1666"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298,2 </w:t>
            </w:r>
          </w:p>
        </w:tc>
        <w:tc>
          <w:tcPr>
            <w:tcW w:w="1624"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217,4 </w:t>
            </w:r>
          </w:p>
        </w:tc>
      </w:tr>
      <w:tr w:rsidR="00613302" w:rsidRPr="00E66A6D" w:rsidTr="00800432">
        <w:tc>
          <w:tcPr>
            <w:tcW w:w="4481"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налог на доходы физических лиц</w:t>
            </w:r>
          </w:p>
        </w:tc>
        <w:tc>
          <w:tcPr>
            <w:tcW w:w="1800"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1146,4 </w:t>
            </w:r>
          </w:p>
        </w:tc>
        <w:tc>
          <w:tcPr>
            <w:tcW w:w="1666"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1037,7 </w:t>
            </w:r>
          </w:p>
        </w:tc>
        <w:tc>
          <w:tcPr>
            <w:tcW w:w="1624"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110,5 </w:t>
            </w:r>
          </w:p>
        </w:tc>
      </w:tr>
      <w:tr w:rsidR="00613302" w:rsidRPr="00E66A6D" w:rsidTr="00800432">
        <w:tc>
          <w:tcPr>
            <w:tcW w:w="4481"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ЕСХН</w:t>
            </w:r>
          </w:p>
        </w:tc>
        <w:tc>
          <w:tcPr>
            <w:tcW w:w="1800"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249,7 </w:t>
            </w:r>
          </w:p>
        </w:tc>
        <w:tc>
          <w:tcPr>
            <w:tcW w:w="1666"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222,0 </w:t>
            </w:r>
          </w:p>
        </w:tc>
        <w:tc>
          <w:tcPr>
            <w:tcW w:w="1624"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88,9 </w:t>
            </w:r>
          </w:p>
        </w:tc>
      </w:tr>
      <w:tr w:rsidR="00613302" w:rsidRPr="00E66A6D" w:rsidTr="00800432">
        <w:trPr>
          <w:trHeight w:val="375"/>
        </w:trPr>
        <w:tc>
          <w:tcPr>
            <w:tcW w:w="4481"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 xml:space="preserve">Акциза по подакцизным товарам </w:t>
            </w:r>
          </w:p>
        </w:tc>
        <w:tc>
          <w:tcPr>
            <w:tcW w:w="1800"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1538,8 </w:t>
            </w:r>
          </w:p>
        </w:tc>
        <w:tc>
          <w:tcPr>
            <w:tcW w:w="1666"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1378,7 </w:t>
            </w:r>
          </w:p>
        </w:tc>
        <w:tc>
          <w:tcPr>
            <w:tcW w:w="1624" w:type="dxa"/>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111,6 </w:t>
            </w:r>
          </w:p>
        </w:tc>
      </w:tr>
      <w:tr w:rsidR="00613302" w:rsidRPr="00E66A6D" w:rsidTr="00800432">
        <w:trPr>
          <w:trHeight w:val="255"/>
        </w:trPr>
        <w:tc>
          <w:tcPr>
            <w:tcW w:w="4481" w:type="dxa"/>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 xml:space="preserve">Доходы от сдачи в аренду муниципального имущества </w:t>
            </w:r>
          </w:p>
        </w:tc>
        <w:tc>
          <w:tcPr>
            <w:tcW w:w="1800" w:type="dxa"/>
          </w:tcPr>
          <w:p w:rsidR="00613302" w:rsidRPr="00E66A6D" w:rsidRDefault="00613302" w:rsidP="00E66A6D">
            <w:pPr>
              <w:pStyle w:val="a8"/>
              <w:spacing w:before="0" w:beforeAutospacing="0" w:after="0" w:afterAutospacing="0"/>
              <w:jc w:val="both"/>
              <w:rPr>
                <w:rFonts w:eastAsia="Calibri"/>
                <w:kern w:val="24"/>
                <w:sz w:val="28"/>
                <w:szCs w:val="28"/>
              </w:rPr>
            </w:pPr>
            <w:r w:rsidRPr="00E66A6D">
              <w:rPr>
                <w:rFonts w:eastAsia="Calibri"/>
                <w:kern w:val="24"/>
                <w:sz w:val="28"/>
                <w:szCs w:val="28"/>
              </w:rPr>
              <w:t>138,6</w:t>
            </w:r>
          </w:p>
        </w:tc>
        <w:tc>
          <w:tcPr>
            <w:tcW w:w="1666" w:type="dxa"/>
          </w:tcPr>
          <w:p w:rsidR="00613302" w:rsidRPr="00E66A6D" w:rsidRDefault="00613302" w:rsidP="00E66A6D">
            <w:pPr>
              <w:pStyle w:val="a8"/>
              <w:spacing w:before="0" w:beforeAutospacing="0" w:after="0" w:afterAutospacing="0"/>
              <w:jc w:val="both"/>
              <w:rPr>
                <w:rFonts w:eastAsia="Calibri"/>
                <w:kern w:val="24"/>
                <w:sz w:val="28"/>
                <w:szCs w:val="28"/>
              </w:rPr>
            </w:pPr>
            <w:r w:rsidRPr="00E66A6D">
              <w:rPr>
                <w:rFonts w:eastAsia="Calibri"/>
                <w:kern w:val="24"/>
                <w:sz w:val="28"/>
                <w:szCs w:val="28"/>
              </w:rPr>
              <w:t>201,0</w:t>
            </w:r>
          </w:p>
        </w:tc>
        <w:tc>
          <w:tcPr>
            <w:tcW w:w="1624" w:type="dxa"/>
          </w:tcPr>
          <w:p w:rsidR="00613302" w:rsidRPr="00E66A6D" w:rsidRDefault="00613302" w:rsidP="00E66A6D">
            <w:pPr>
              <w:pStyle w:val="a8"/>
              <w:spacing w:before="0" w:beforeAutospacing="0" w:after="0" w:afterAutospacing="0"/>
              <w:jc w:val="both"/>
              <w:rPr>
                <w:rFonts w:eastAsia="Calibri"/>
                <w:kern w:val="24"/>
                <w:sz w:val="28"/>
                <w:szCs w:val="28"/>
              </w:rPr>
            </w:pPr>
            <w:r w:rsidRPr="00E66A6D">
              <w:rPr>
                <w:rFonts w:eastAsia="Calibri"/>
                <w:kern w:val="24"/>
                <w:sz w:val="28"/>
                <w:szCs w:val="28"/>
              </w:rPr>
              <w:t>69,0</w:t>
            </w:r>
          </w:p>
        </w:tc>
      </w:tr>
      <w:tr w:rsidR="00613302" w:rsidRPr="00E66A6D" w:rsidTr="00800432">
        <w:tc>
          <w:tcPr>
            <w:tcW w:w="4481" w:type="dxa"/>
            <w:tcBorders>
              <w:bottom w:val="nil"/>
            </w:tcBorders>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Безвозмездные поступления</w:t>
            </w:r>
          </w:p>
        </w:tc>
        <w:tc>
          <w:tcPr>
            <w:tcW w:w="1800" w:type="dxa"/>
            <w:tcBorders>
              <w:bottom w:val="nil"/>
            </w:tcBorders>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7484,2 </w:t>
            </w:r>
          </w:p>
        </w:tc>
        <w:tc>
          <w:tcPr>
            <w:tcW w:w="1666" w:type="dxa"/>
            <w:tcBorders>
              <w:bottom w:val="nil"/>
            </w:tcBorders>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4195,5 </w:t>
            </w:r>
          </w:p>
        </w:tc>
        <w:tc>
          <w:tcPr>
            <w:tcW w:w="1624" w:type="dxa"/>
            <w:tcBorders>
              <w:bottom w:val="nil"/>
            </w:tcBorders>
          </w:tcPr>
          <w:p w:rsidR="00613302" w:rsidRPr="00E66A6D" w:rsidRDefault="00613302" w:rsidP="00E66A6D">
            <w:pPr>
              <w:pStyle w:val="a8"/>
              <w:spacing w:before="0" w:beforeAutospacing="0" w:after="0" w:afterAutospacing="0"/>
              <w:jc w:val="both"/>
              <w:rPr>
                <w:rFonts w:ascii="Arial" w:hAnsi="Arial" w:cs="Arial"/>
                <w:sz w:val="28"/>
                <w:szCs w:val="28"/>
              </w:rPr>
            </w:pPr>
            <w:r w:rsidRPr="00E66A6D">
              <w:rPr>
                <w:rFonts w:eastAsia="Calibri"/>
                <w:kern w:val="24"/>
                <w:sz w:val="28"/>
                <w:szCs w:val="28"/>
              </w:rPr>
              <w:t xml:space="preserve">178,4 </w:t>
            </w:r>
          </w:p>
        </w:tc>
      </w:tr>
      <w:tr w:rsidR="00613302" w:rsidRPr="00E66A6D" w:rsidTr="00800432">
        <w:tc>
          <w:tcPr>
            <w:tcW w:w="4481" w:type="dxa"/>
            <w:tcBorders>
              <w:top w:val="nil"/>
            </w:tcBorders>
          </w:tcPr>
          <w:p w:rsidR="00613302" w:rsidRPr="00E66A6D" w:rsidRDefault="00613302" w:rsidP="00E66A6D">
            <w:pPr>
              <w:jc w:val="both"/>
              <w:rPr>
                <w:rFonts w:ascii="Times New Roman" w:hAnsi="Times New Roman" w:cs="Times New Roman"/>
                <w:sz w:val="28"/>
                <w:szCs w:val="28"/>
              </w:rPr>
            </w:pPr>
            <w:r w:rsidRPr="00E66A6D">
              <w:rPr>
                <w:rFonts w:ascii="Times New Roman" w:hAnsi="Times New Roman" w:cs="Times New Roman"/>
                <w:sz w:val="28"/>
                <w:szCs w:val="28"/>
              </w:rPr>
              <w:t xml:space="preserve">(в том числе субсидии, субвенции, межбюджетные трансферты (средства ЗСК). </w:t>
            </w:r>
          </w:p>
        </w:tc>
        <w:tc>
          <w:tcPr>
            <w:tcW w:w="1800" w:type="dxa"/>
            <w:tcBorders>
              <w:top w:val="nil"/>
            </w:tcBorders>
          </w:tcPr>
          <w:p w:rsidR="00613302" w:rsidRPr="00E66A6D" w:rsidRDefault="00613302" w:rsidP="00E66A6D">
            <w:pPr>
              <w:jc w:val="both"/>
              <w:rPr>
                <w:rFonts w:ascii="Times New Roman" w:hAnsi="Times New Roman" w:cs="Times New Roman"/>
                <w:sz w:val="28"/>
                <w:szCs w:val="28"/>
              </w:rPr>
            </w:pPr>
          </w:p>
        </w:tc>
        <w:tc>
          <w:tcPr>
            <w:tcW w:w="1666" w:type="dxa"/>
            <w:tcBorders>
              <w:top w:val="nil"/>
            </w:tcBorders>
          </w:tcPr>
          <w:p w:rsidR="00613302" w:rsidRPr="00E66A6D" w:rsidRDefault="00613302" w:rsidP="00E66A6D">
            <w:pPr>
              <w:jc w:val="both"/>
              <w:rPr>
                <w:rFonts w:ascii="Times New Roman" w:hAnsi="Times New Roman" w:cs="Times New Roman"/>
                <w:sz w:val="28"/>
                <w:szCs w:val="28"/>
              </w:rPr>
            </w:pPr>
          </w:p>
        </w:tc>
        <w:tc>
          <w:tcPr>
            <w:tcW w:w="1624" w:type="dxa"/>
            <w:tcBorders>
              <w:top w:val="nil"/>
            </w:tcBorders>
          </w:tcPr>
          <w:p w:rsidR="00613302" w:rsidRPr="00E66A6D" w:rsidRDefault="00613302" w:rsidP="00E66A6D">
            <w:pPr>
              <w:jc w:val="both"/>
              <w:rPr>
                <w:rFonts w:ascii="Times New Roman" w:hAnsi="Times New Roman" w:cs="Times New Roman"/>
                <w:sz w:val="28"/>
                <w:szCs w:val="28"/>
              </w:rPr>
            </w:pPr>
          </w:p>
        </w:tc>
      </w:tr>
    </w:tbl>
    <w:p w:rsidR="00613302" w:rsidRPr="00E66A6D" w:rsidRDefault="00613302"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Из предоставленной таблицы видно, что в 2018 году собственных доходов получено на 719,9 тыс. рублей больше, чем в 2017 году, а план поступления выполнен</w:t>
      </w:r>
      <w:r w:rsidR="000F7648" w:rsidRPr="00E66A6D">
        <w:rPr>
          <w:rFonts w:ascii="Times New Roman" w:hAnsi="Times New Roman" w:cs="Times New Roman"/>
          <w:sz w:val="28"/>
          <w:szCs w:val="28"/>
        </w:rPr>
        <w:t xml:space="preserve"> в 2018 году</w:t>
      </w:r>
      <w:r w:rsidRPr="00E66A6D">
        <w:rPr>
          <w:rFonts w:ascii="Times New Roman" w:hAnsi="Times New Roman" w:cs="Times New Roman"/>
          <w:sz w:val="28"/>
          <w:szCs w:val="28"/>
        </w:rPr>
        <w:t xml:space="preserve"> на 103,5 %. </w:t>
      </w:r>
    </w:p>
    <w:p w:rsidR="00613302" w:rsidRPr="00E66A6D" w:rsidRDefault="00613302"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Земельный налог для бюджета поселения остается основным доходным источником и составляет 55,3 % от собственных доходов. </w:t>
      </w:r>
    </w:p>
    <w:p w:rsidR="00613302" w:rsidRPr="00E66A6D" w:rsidRDefault="00613302"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Налога на доходы физических лиц (НДФЛ) получено 1</w:t>
      </w:r>
      <w:r w:rsidR="000F7648" w:rsidRPr="00E66A6D">
        <w:rPr>
          <w:rFonts w:ascii="Times New Roman" w:hAnsi="Times New Roman" w:cs="Times New Roman"/>
          <w:sz w:val="28"/>
          <w:szCs w:val="28"/>
        </w:rPr>
        <w:t>млн.</w:t>
      </w:r>
      <w:r w:rsidRPr="00E66A6D">
        <w:rPr>
          <w:rFonts w:ascii="Times New Roman" w:hAnsi="Times New Roman" w:cs="Times New Roman"/>
          <w:sz w:val="28"/>
          <w:szCs w:val="28"/>
        </w:rPr>
        <w:t xml:space="preserve">146,4 тыс. рублей, что составляет 13,4% от собственных доходов.Количество НДФЛ, поступающего в бюджет поселения зависит от занятости населения и суммы заработной платы (с 01 января 2018 года было повышение окладов на 5% работникам бюджетной сферы). </w:t>
      </w:r>
    </w:p>
    <w:p w:rsidR="00613302" w:rsidRPr="00E66A6D" w:rsidRDefault="00613302"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На данный момент у нас в поселении актуально стоит вопрос о выплате заработных плат в конвертах и о работе без оформления трудовых договоров. </w:t>
      </w:r>
    </w:p>
    <w:p w:rsidR="00613302" w:rsidRPr="00E66A6D" w:rsidRDefault="00613302"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Другими статьями доходов бюджета являются: </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1. Акцизы по подакцизным товарам – 1</w:t>
      </w:r>
      <w:r w:rsidR="000F7648" w:rsidRPr="00E66A6D">
        <w:rPr>
          <w:rFonts w:ascii="Times New Roman" w:hAnsi="Times New Roman" w:cs="Times New Roman"/>
          <w:sz w:val="28"/>
          <w:szCs w:val="28"/>
        </w:rPr>
        <w:t>млн.</w:t>
      </w:r>
      <w:r w:rsidRPr="00E66A6D">
        <w:rPr>
          <w:rFonts w:ascii="Times New Roman" w:hAnsi="Times New Roman" w:cs="Times New Roman"/>
          <w:sz w:val="28"/>
          <w:szCs w:val="28"/>
        </w:rPr>
        <w:t xml:space="preserve">538,8 тыс. рублей, используются только на дорожный фонд. </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2. ЕСХН – 249,7 тыс. рублей. </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3. Имущественный налог с физических лиц – 648,2 тыс. рублей. </w:t>
      </w:r>
    </w:p>
    <w:p w:rsidR="00613302" w:rsidRPr="00E66A6D" w:rsidRDefault="00613302" w:rsidP="00E66A6D">
      <w:pPr>
        <w:spacing w:after="0" w:line="240" w:lineRule="auto"/>
        <w:jc w:val="both"/>
        <w:rPr>
          <w:rFonts w:ascii="Times New Roman" w:hAnsi="Times New Roman" w:cs="Times New Roman"/>
          <w:color w:val="FF0000"/>
          <w:sz w:val="28"/>
          <w:szCs w:val="28"/>
        </w:rPr>
      </w:pPr>
      <w:r w:rsidRPr="00E66A6D">
        <w:rPr>
          <w:rFonts w:ascii="Times New Roman" w:hAnsi="Times New Roman" w:cs="Times New Roman"/>
          <w:sz w:val="28"/>
          <w:szCs w:val="28"/>
        </w:rPr>
        <w:t xml:space="preserve">      4. Доходы от сдачи в аренду муниципального имущества – 138,6 тыс. рублей. </w:t>
      </w:r>
    </w:p>
    <w:p w:rsidR="00613302" w:rsidRPr="00E66A6D" w:rsidRDefault="00613302" w:rsidP="00E66A6D">
      <w:pPr>
        <w:spacing w:after="0" w:line="240" w:lineRule="auto"/>
        <w:jc w:val="both"/>
        <w:rPr>
          <w:rFonts w:ascii="Times New Roman" w:hAnsi="Times New Roman" w:cs="Times New Roman"/>
          <w:b/>
          <w:i/>
          <w:sz w:val="28"/>
          <w:szCs w:val="28"/>
        </w:rPr>
      </w:pPr>
      <w:r w:rsidRPr="00E66A6D">
        <w:rPr>
          <w:rFonts w:ascii="Times New Roman" w:hAnsi="Times New Roman" w:cs="Times New Roman"/>
          <w:sz w:val="28"/>
          <w:szCs w:val="28"/>
        </w:rPr>
        <w:t>На слайде мы с вами видим, что доля безвозмездных поступлений из краевого бюджета в общем объеме доходов увеличилась на 3</w:t>
      </w:r>
      <w:r w:rsidR="000F7648" w:rsidRPr="00E66A6D">
        <w:rPr>
          <w:rFonts w:ascii="Times New Roman" w:hAnsi="Times New Roman" w:cs="Times New Roman"/>
          <w:sz w:val="28"/>
          <w:szCs w:val="28"/>
        </w:rPr>
        <w:t xml:space="preserve">млн. </w:t>
      </w:r>
      <w:r w:rsidRPr="00E66A6D">
        <w:rPr>
          <w:rFonts w:ascii="Times New Roman" w:hAnsi="Times New Roman" w:cs="Times New Roman"/>
          <w:sz w:val="28"/>
          <w:szCs w:val="28"/>
        </w:rPr>
        <w:t xml:space="preserve">520,6 тыс. рублей по сравнению с 2017 годом (доля финансовой помощи увеличилась на 78 %) и </w:t>
      </w:r>
      <w:r w:rsidRPr="00E66A6D">
        <w:rPr>
          <w:rFonts w:ascii="Times New Roman" w:hAnsi="Times New Roman" w:cs="Times New Roman"/>
          <w:sz w:val="28"/>
          <w:szCs w:val="28"/>
        </w:rPr>
        <w:lastRenderedPageBreak/>
        <w:t xml:space="preserve">увеличивается доля налоговых и неналоговых поступлений на9,2 % к 2017 году.  </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Фактическое исполнение расходной части бюджета Александровского сельского поселения Ус</w:t>
      </w:r>
      <w:r w:rsidR="009D0CA9" w:rsidRPr="00E66A6D">
        <w:rPr>
          <w:rFonts w:ascii="Times New Roman" w:hAnsi="Times New Roman" w:cs="Times New Roman"/>
          <w:sz w:val="28"/>
          <w:szCs w:val="28"/>
        </w:rPr>
        <w:t>ть-Лабинского района составляет</w:t>
      </w:r>
      <w:r w:rsidRPr="00E66A6D">
        <w:rPr>
          <w:rFonts w:ascii="Times New Roman" w:hAnsi="Times New Roman" w:cs="Times New Roman"/>
          <w:sz w:val="28"/>
          <w:szCs w:val="28"/>
        </w:rPr>
        <w:t>:</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15</w:t>
      </w:r>
      <w:r w:rsidR="000F7648" w:rsidRPr="00E66A6D">
        <w:rPr>
          <w:rFonts w:ascii="Times New Roman" w:hAnsi="Times New Roman" w:cs="Times New Roman"/>
          <w:sz w:val="28"/>
          <w:szCs w:val="28"/>
        </w:rPr>
        <w:t xml:space="preserve"> млн.</w:t>
      </w:r>
      <w:r w:rsidRPr="00E66A6D">
        <w:rPr>
          <w:rFonts w:ascii="Times New Roman" w:hAnsi="Times New Roman" w:cs="Times New Roman"/>
          <w:sz w:val="28"/>
          <w:szCs w:val="28"/>
        </w:rPr>
        <w:t xml:space="preserve">520,7 тыс. рублей. Расходная часть бюджета запланирована </w:t>
      </w:r>
      <w:proofErr w:type="gramStart"/>
      <w:r w:rsidRPr="00E66A6D">
        <w:rPr>
          <w:rFonts w:ascii="Times New Roman" w:hAnsi="Times New Roman" w:cs="Times New Roman"/>
          <w:sz w:val="28"/>
          <w:szCs w:val="28"/>
        </w:rPr>
        <w:t>в  объеме</w:t>
      </w:r>
      <w:proofErr w:type="gramEnd"/>
      <w:r w:rsidRPr="00E66A6D">
        <w:rPr>
          <w:rFonts w:ascii="Times New Roman" w:hAnsi="Times New Roman" w:cs="Times New Roman"/>
          <w:sz w:val="28"/>
          <w:szCs w:val="28"/>
        </w:rPr>
        <w:t>, превышающем доходную часть, в связи с введением остатков собственных средств, сложившихся по состоянию на 01.01.2018 года, в сумме 682,1 тыс. рублей. Структуру расходной части бюджета поселения составляют:</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общегосударственные вопросы в сумме – 4</w:t>
      </w:r>
      <w:r w:rsidR="000F7648" w:rsidRPr="00E66A6D">
        <w:rPr>
          <w:rFonts w:ascii="Times New Roman" w:hAnsi="Times New Roman" w:cs="Times New Roman"/>
          <w:sz w:val="28"/>
          <w:szCs w:val="28"/>
        </w:rPr>
        <w:t xml:space="preserve"> млн.</w:t>
      </w:r>
      <w:r w:rsidRPr="00E66A6D">
        <w:rPr>
          <w:rFonts w:ascii="Times New Roman" w:hAnsi="Times New Roman" w:cs="Times New Roman"/>
          <w:sz w:val="28"/>
          <w:szCs w:val="28"/>
        </w:rPr>
        <w:t>658,6 тыс. рублей;</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национальная оборона в сумме – 201,1 тыс. рублей;</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национальная безопасность и правоохранительная деятельность в </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сумме – 4,</w:t>
      </w:r>
      <w:proofErr w:type="gramStart"/>
      <w:r w:rsidRPr="00E66A6D">
        <w:rPr>
          <w:rFonts w:ascii="Times New Roman" w:hAnsi="Times New Roman" w:cs="Times New Roman"/>
          <w:sz w:val="28"/>
          <w:szCs w:val="28"/>
        </w:rPr>
        <w:t>5  тыс.</w:t>
      </w:r>
      <w:proofErr w:type="gramEnd"/>
      <w:r w:rsidRPr="00E66A6D">
        <w:rPr>
          <w:rFonts w:ascii="Times New Roman" w:hAnsi="Times New Roman" w:cs="Times New Roman"/>
          <w:sz w:val="28"/>
          <w:szCs w:val="28"/>
        </w:rPr>
        <w:t xml:space="preserve"> рублей;</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жилищно-коммунальное хозяйство в сумме – 2</w:t>
      </w:r>
      <w:r w:rsidR="000F7648" w:rsidRPr="00E66A6D">
        <w:rPr>
          <w:rFonts w:ascii="Times New Roman" w:hAnsi="Times New Roman" w:cs="Times New Roman"/>
          <w:sz w:val="28"/>
          <w:szCs w:val="28"/>
        </w:rPr>
        <w:t>млн.</w:t>
      </w:r>
      <w:r w:rsidRPr="00E66A6D">
        <w:rPr>
          <w:rFonts w:ascii="Times New Roman" w:hAnsi="Times New Roman" w:cs="Times New Roman"/>
          <w:sz w:val="28"/>
          <w:szCs w:val="28"/>
        </w:rPr>
        <w:t>929,5 тыс. рублей;</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молодежная политика в сумме – 3,0 тыс. рублей;</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культура и кинематография в сумме –4</w:t>
      </w:r>
      <w:r w:rsidR="000F7648" w:rsidRPr="00E66A6D">
        <w:rPr>
          <w:rFonts w:ascii="Times New Roman" w:hAnsi="Times New Roman" w:cs="Times New Roman"/>
          <w:sz w:val="28"/>
          <w:szCs w:val="28"/>
        </w:rPr>
        <w:t>млн.</w:t>
      </w:r>
      <w:r w:rsidRPr="00E66A6D">
        <w:rPr>
          <w:rFonts w:ascii="Times New Roman" w:hAnsi="Times New Roman" w:cs="Times New Roman"/>
          <w:sz w:val="28"/>
          <w:szCs w:val="28"/>
        </w:rPr>
        <w:t>902,3 тыс. рублей;</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социальная политика в сумме – 510,0 тыс. рублей;</w:t>
      </w:r>
    </w:p>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физическая культура и спорт в сумме – 585,6 тыс. рублей.</w:t>
      </w:r>
    </w:p>
    <w:p w:rsidR="00613302" w:rsidRPr="00E66A6D" w:rsidRDefault="00613302" w:rsidP="00E66A6D">
      <w:pPr>
        <w:tabs>
          <w:tab w:val="left" w:pos="765"/>
        </w:tabs>
        <w:spacing w:after="0" w:line="240" w:lineRule="auto"/>
        <w:jc w:val="both"/>
        <w:outlineLvl w:val="0"/>
        <w:rPr>
          <w:rFonts w:ascii="Times New Roman" w:hAnsi="Times New Roman" w:cs="Times New Roman"/>
          <w:bCs/>
          <w:sz w:val="28"/>
          <w:szCs w:val="28"/>
        </w:rPr>
      </w:pPr>
      <w:r w:rsidRPr="00E66A6D">
        <w:rPr>
          <w:rFonts w:ascii="Times New Roman" w:hAnsi="Times New Roman" w:cs="Times New Roman"/>
          <w:bCs/>
          <w:sz w:val="28"/>
          <w:szCs w:val="28"/>
        </w:rPr>
        <w:t>В 2018 году запланированы расходы на оплату труда с начислениями работников муниципальных учреждений в сумме 9</w:t>
      </w:r>
      <w:r w:rsidR="000F7648" w:rsidRPr="00E66A6D">
        <w:rPr>
          <w:rFonts w:ascii="Times New Roman" w:hAnsi="Times New Roman" w:cs="Times New Roman"/>
          <w:bCs/>
          <w:sz w:val="28"/>
          <w:szCs w:val="28"/>
        </w:rPr>
        <w:t xml:space="preserve">млн. </w:t>
      </w:r>
      <w:r w:rsidRPr="00E66A6D">
        <w:rPr>
          <w:rFonts w:ascii="Times New Roman" w:hAnsi="Times New Roman" w:cs="Times New Roman"/>
          <w:bCs/>
          <w:sz w:val="28"/>
          <w:szCs w:val="28"/>
        </w:rPr>
        <w:t xml:space="preserve">335,0 тыс. рублей, что </w:t>
      </w:r>
      <w:proofErr w:type="gramStart"/>
      <w:r w:rsidRPr="00E66A6D">
        <w:rPr>
          <w:rFonts w:ascii="Times New Roman" w:hAnsi="Times New Roman" w:cs="Times New Roman"/>
          <w:bCs/>
          <w:sz w:val="28"/>
          <w:szCs w:val="28"/>
        </w:rPr>
        <w:t>составляет  60</w:t>
      </w:r>
      <w:proofErr w:type="gramEnd"/>
      <w:r w:rsidRPr="00E66A6D">
        <w:rPr>
          <w:rFonts w:ascii="Times New Roman" w:hAnsi="Times New Roman" w:cs="Times New Roman"/>
          <w:bCs/>
          <w:sz w:val="28"/>
          <w:szCs w:val="28"/>
        </w:rPr>
        <w:t>,1 %  к общему объему расходов бюджета, в том числе:</w:t>
      </w:r>
    </w:p>
    <w:tbl>
      <w:tblPr>
        <w:tblW w:w="9890" w:type="dxa"/>
        <w:tblLayout w:type="fixed"/>
        <w:tblLook w:val="00A0" w:firstRow="1" w:lastRow="0" w:firstColumn="1" w:lastColumn="0" w:noHBand="0" w:noVBand="0"/>
      </w:tblPr>
      <w:tblGrid>
        <w:gridCol w:w="1784"/>
        <w:gridCol w:w="992"/>
        <w:gridCol w:w="1276"/>
        <w:gridCol w:w="992"/>
        <w:gridCol w:w="1350"/>
        <w:gridCol w:w="1370"/>
        <w:gridCol w:w="898"/>
        <w:gridCol w:w="1228"/>
      </w:tblGrid>
      <w:tr w:rsidR="00613302" w:rsidRPr="00E66A6D" w:rsidTr="00800432">
        <w:trPr>
          <w:trHeight w:val="3036"/>
        </w:trPr>
        <w:tc>
          <w:tcPr>
            <w:tcW w:w="1784" w:type="dxa"/>
            <w:tcBorders>
              <w:top w:val="single" w:sz="4" w:space="0" w:color="auto"/>
              <w:left w:val="single" w:sz="4" w:space="0" w:color="auto"/>
              <w:bottom w:val="single" w:sz="4" w:space="0" w:color="000000"/>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Наименование</w:t>
            </w:r>
          </w:p>
        </w:tc>
        <w:tc>
          <w:tcPr>
            <w:tcW w:w="992" w:type="dxa"/>
            <w:tcBorders>
              <w:top w:val="single" w:sz="4" w:space="0" w:color="auto"/>
              <w:left w:val="single" w:sz="4" w:space="0" w:color="auto"/>
              <w:bottom w:val="single" w:sz="4" w:space="0" w:color="000000"/>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Содержание администрации</w:t>
            </w:r>
          </w:p>
        </w:tc>
        <w:tc>
          <w:tcPr>
            <w:tcW w:w="1276" w:type="dxa"/>
            <w:tcBorders>
              <w:top w:val="single" w:sz="4" w:space="0" w:color="auto"/>
              <w:left w:val="single" w:sz="4" w:space="0" w:color="auto"/>
              <w:bottom w:val="single" w:sz="4" w:space="0" w:color="000000"/>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Осуществление первичного воинского учета на территориях, где отсутствуют военные комиссариаты</w:t>
            </w:r>
          </w:p>
        </w:tc>
        <w:tc>
          <w:tcPr>
            <w:tcW w:w="992" w:type="dxa"/>
            <w:tcBorders>
              <w:top w:val="single" w:sz="4" w:space="0" w:color="auto"/>
              <w:left w:val="single" w:sz="4" w:space="0" w:color="auto"/>
              <w:bottom w:val="single" w:sz="4" w:space="0" w:color="000000"/>
              <w:right w:val="nil"/>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МКУ "Юг"</w:t>
            </w:r>
          </w:p>
        </w:tc>
        <w:tc>
          <w:tcPr>
            <w:tcW w:w="1350" w:type="dxa"/>
            <w:tcBorders>
              <w:top w:val="single" w:sz="4" w:space="0" w:color="auto"/>
              <w:left w:val="single" w:sz="4" w:space="0" w:color="auto"/>
              <w:bottom w:val="single" w:sz="4" w:space="0" w:color="000000"/>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МКУК "Александровская сельская библиотека"</w:t>
            </w:r>
          </w:p>
        </w:tc>
        <w:tc>
          <w:tcPr>
            <w:tcW w:w="1370" w:type="dxa"/>
            <w:tcBorders>
              <w:top w:val="single" w:sz="4" w:space="0" w:color="auto"/>
              <w:left w:val="single" w:sz="4" w:space="0" w:color="auto"/>
              <w:bottom w:val="single" w:sz="4" w:space="0" w:color="000000"/>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МКУК "КДЦ Александровский"</w:t>
            </w:r>
          </w:p>
        </w:tc>
        <w:tc>
          <w:tcPr>
            <w:tcW w:w="898" w:type="dxa"/>
            <w:tcBorders>
              <w:top w:val="single" w:sz="4" w:space="0" w:color="auto"/>
              <w:left w:val="single" w:sz="4" w:space="0" w:color="auto"/>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МКУ "Спортивный центр "Вега"</w:t>
            </w:r>
          </w:p>
        </w:tc>
        <w:tc>
          <w:tcPr>
            <w:tcW w:w="1228" w:type="dxa"/>
            <w:tcBorders>
              <w:top w:val="single" w:sz="4" w:space="0" w:color="auto"/>
              <w:left w:val="single" w:sz="4" w:space="0" w:color="auto"/>
              <w:bottom w:val="single" w:sz="4" w:space="0" w:color="000000"/>
              <w:right w:val="single" w:sz="4" w:space="0" w:color="auto"/>
            </w:tcBorders>
            <w:noWrap/>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ИТОГО</w:t>
            </w:r>
          </w:p>
        </w:tc>
      </w:tr>
      <w:tr w:rsidR="00613302" w:rsidRPr="00E66A6D" w:rsidTr="00800432">
        <w:trPr>
          <w:trHeight w:val="383"/>
        </w:trPr>
        <w:tc>
          <w:tcPr>
            <w:tcW w:w="1784" w:type="dxa"/>
            <w:tcBorders>
              <w:top w:val="nil"/>
              <w:left w:val="single" w:sz="4" w:space="0" w:color="auto"/>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Число шт.единиц</w:t>
            </w:r>
          </w:p>
        </w:tc>
        <w:tc>
          <w:tcPr>
            <w:tcW w:w="992"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9,25 </w:t>
            </w:r>
          </w:p>
        </w:tc>
        <w:tc>
          <w:tcPr>
            <w:tcW w:w="1276"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1</w:t>
            </w:r>
          </w:p>
        </w:tc>
        <w:tc>
          <w:tcPr>
            <w:tcW w:w="992"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5</w:t>
            </w:r>
          </w:p>
        </w:tc>
        <w:tc>
          <w:tcPr>
            <w:tcW w:w="1350"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2,63 </w:t>
            </w:r>
          </w:p>
        </w:tc>
        <w:tc>
          <w:tcPr>
            <w:tcW w:w="1370"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9,5</w:t>
            </w:r>
          </w:p>
        </w:tc>
        <w:tc>
          <w:tcPr>
            <w:tcW w:w="898" w:type="dxa"/>
            <w:tcBorders>
              <w:top w:val="single" w:sz="4" w:space="0" w:color="auto"/>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2,5</w:t>
            </w:r>
          </w:p>
        </w:tc>
        <w:tc>
          <w:tcPr>
            <w:tcW w:w="1228" w:type="dxa"/>
            <w:tcBorders>
              <w:top w:val="single" w:sz="4" w:space="0" w:color="000000"/>
              <w:left w:val="single" w:sz="4" w:space="0" w:color="auto"/>
              <w:bottom w:val="single" w:sz="4" w:space="0" w:color="auto"/>
              <w:right w:val="single" w:sz="4" w:space="0" w:color="auto"/>
            </w:tcBorders>
            <w:noWrap/>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29,88 </w:t>
            </w:r>
          </w:p>
        </w:tc>
      </w:tr>
      <w:tr w:rsidR="00613302" w:rsidRPr="00E66A6D" w:rsidTr="00800432">
        <w:trPr>
          <w:trHeight w:val="300"/>
        </w:trPr>
        <w:tc>
          <w:tcPr>
            <w:tcW w:w="1784" w:type="dxa"/>
            <w:tcBorders>
              <w:top w:val="nil"/>
              <w:left w:val="single" w:sz="4" w:space="0" w:color="auto"/>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bottom"/>
              <w:rPr>
                <w:rFonts w:ascii="Arial" w:hAnsi="Arial" w:cs="Arial"/>
                <w:sz w:val="28"/>
                <w:szCs w:val="28"/>
              </w:rPr>
            </w:pPr>
            <w:r w:rsidRPr="00E66A6D">
              <w:rPr>
                <w:bCs/>
                <w:color w:val="000000"/>
                <w:kern w:val="24"/>
                <w:sz w:val="28"/>
                <w:szCs w:val="28"/>
              </w:rPr>
              <w:t xml:space="preserve">Заработная плата </w:t>
            </w:r>
          </w:p>
        </w:tc>
        <w:tc>
          <w:tcPr>
            <w:tcW w:w="992"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2678 </w:t>
            </w:r>
          </w:p>
        </w:tc>
        <w:tc>
          <w:tcPr>
            <w:tcW w:w="1276"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155 </w:t>
            </w:r>
          </w:p>
        </w:tc>
        <w:tc>
          <w:tcPr>
            <w:tcW w:w="992"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773 </w:t>
            </w:r>
          </w:p>
        </w:tc>
        <w:tc>
          <w:tcPr>
            <w:tcW w:w="1350"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617 </w:t>
            </w:r>
          </w:p>
        </w:tc>
        <w:tc>
          <w:tcPr>
            <w:tcW w:w="1370"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2450 </w:t>
            </w:r>
          </w:p>
        </w:tc>
        <w:tc>
          <w:tcPr>
            <w:tcW w:w="898"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374 </w:t>
            </w:r>
          </w:p>
        </w:tc>
        <w:tc>
          <w:tcPr>
            <w:tcW w:w="1228" w:type="dxa"/>
            <w:tcBorders>
              <w:top w:val="single" w:sz="4" w:space="0" w:color="auto"/>
              <w:left w:val="single" w:sz="4" w:space="0" w:color="auto"/>
              <w:bottom w:val="single" w:sz="4" w:space="0" w:color="auto"/>
              <w:right w:val="single" w:sz="4" w:space="0" w:color="auto"/>
            </w:tcBorders>
            <w:noWrap/>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7047 </w:t>
            </w:r>
          </w:p>
        </w:tc>
      </w:tr>
      <w:tr w:rsidR="00613302" w:rsidRPr="00E66A6D" w:rsidTr="00800432">
        <w:trPr>
          <w:trHeight w:val="555"/>
        </w:trPr>
        <w:tc>
          <w:tcPr>
            <w:tcW w:w="1784" w:type="dxa"/>
            <w:tcBorders>
              <w:top w:val="nil"/>
              <w:left w:val="single" w:sz="4" w:space="0" w:color="auto"/>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bottom"/>
              <w:rPr>
                <w:rFonts w:ascii="Arial" w:hAnsi="Arial" w:cs="Arial"/>
                <w:sz w:val="28"/>
                <w:szCs w:val="28"/>
              </w:rPr>
            </w:pPr>
            <w:r w:rsidRPr="00E66A6D">
              <w:rPr>
                <w:bCs/>
                <w:color w:val="000000"/>
                <w:kern w:val="24"/>
                <w:sz w:val="28"/>
                <w:szCs w:val="28"/>
              </w:rPr>
              <w:t>Начисления на оплату труда</w:t>
            </w:r>
          </w:p>
        </w:tc>
        <w:tc>
          <w:tcPr>
            <w:tcW w:w="992"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871 </w:t>
            </w:r>
          </w:p>
        </w:tc>
        <w:tc>
          <w:tcPr>
            <w:tcW w:w="1276"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46 </w:t>
            </w:r>
          </w:p>
        </w:tc>
        <w:tc>
          <w:tcPr>
            <w:tcW w:w="992"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240 </w:t>
            </w:r>
          </w:p>
        </w:tc>
        <w:tc>
          <w:tcPr>
            <w:tcW w:w="1350"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267 </w:t>
            </w:r>
          </w:p>
        </w:tc>
        <w:tc>
          <w:tcPr>
            <w:tcW w:w="1370"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751 </w:t>
            </w:r>
          </w:p>
        </w:tc>
        <w:tc>
          <w:tcPr>
            <w:tcW w:w="898"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113 </w:t>
            </w:r>
          </w:p>
        </w:tc>
        <w:tc>
          <w:tcPr>
            <w:tcW w:w="1228" w:type="dxa"/>
            <w:tcBorders>
              <w:top w:val="single" w:sz="4" w:space="0" w:color="auto"/>
              <w:left w:val="single" w:sz="4" w:space="0" w:color="auto"/>
              <w:bottom w:val="single" w:sz="4" w:space="0" w:color="auto"/>
              <w:right w:val="single" w:sz="4" w:space="0" w:color="auto"/>
            </w:tcBorders>
            <w:noWrap/>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2288 </w:t>
            </w:r>
          </w:p>
        </w:tc>
      </w:tr>
      <w:tr w:rsidR="00613302" w:rsidRPr="00E66A6D" w:rsidTr="00800432">
        <w:trPr>
          <w:trHeight w:val="555"/>
        </w:trPr>
        <w:tc>
          <w:tcPr>
            <w:tcW w:w="1784" w:type="dxa"/>
            <w:tcBorders>
              <w:top w:val="nil"/>
              <w:left w:val="single" w:sz="4" w:space="0" w:color="auto"/>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bottom"/>
              <w:rPr>
                <w:rFonts w:ascii="Arial" w:hAnsi="Arial" w:cs="Arial"/>
                <w:sz w:val="28"/>
                <w:szCs w:val="28"/>
              </w:rPr>
            </w:pPr>
            <w:r w:rsidRPr="00E66A6D">
              <w:rPr>
                <w:bCs/>
                <w:color w:val="000000"/>
                <w:kern w:val="24"/>
                <w:sz w:val="28"/>
                <w:szCs w:val="28"/>
              </w:rPr>
              <w:t>Итого на заработную плату с начислениями</w:t>
            </w:r>
          </w:p>
        </w:tc>
        <w:tc>
          <w:tcPr>
            <w:tcW w:w="992"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3549 </w:t>
            </w:r>
          </w:p>
        </w:tc>
        <w:tc>
          <w:tcPr>
            <w:tcW w:w="1276"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201 </w:t>
            </w:r>
          </w:p>
        </w:tc>
        <w:tc>
          <w:tcPr>
            <w:tcW w:w="992"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1013 </w:t>
            </w:r>
          </w:p>
        </w:tc>
        <w:tc>
          <w:tcPr>
            <w:tcW w:w="1350"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884 </w:t>
            </w:r>
          </w:p>
        </w:tc>
        <w:tc>
          <w:tcPr>
            <w:tcW w:w="1370"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3201 </w:t>
            </w:r>
          </w:p>
        </w:tc>
        <w:tc>
          <w:tcPr>
            <w:tcW w:w="898" w:type="dxa"/>
            <w:tcBorders>
              <w:top w:val="nil"/>
              <w:left w:val="nil"/>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487 </w:t>
            </w:r>
          </w:p>
        </w:tc>
        <w:tc>
          <w:tcPr>
            <w:tcW w:w="1228" w:type="dxa"/>
            <w:tcBorders>
              <w:top w:val="single" w:sz="4" w:space="0" w:color="auto"/>
              <w:left w:val="single" w:sz="4" w:space="0" w:color="auto"/>
              <w:bottom w:val="single" w:sz="4" w:space="0" w:color="auto"/>
              <w:right w:val="single" w:sz="4" w:space="0" w:color="auto"/>
            </w:tcBorders>
            <w:vAlign w:val="center"/>
          </w:tcPr>
          <w:p w:rsidR="00613302" w:rsidRPr="00E66A6D" w:rsidRDefault="00613302" w:rsidP="00E66A6D">
            <w:pPr>
              <w:pStyle w:val="a8"/>
              <w:spacing w:before="0" w:beforeAutospacing="0" w:after="0" w:afterAutospacing="0"/>
              <w:jc w:val="both"/>
              <w:textAlignment w:val="center"/>
              <w:rPr>
                <w:rFonts w:ascii="Arial" w:hAnsi="Arial" w:cs="Arial"/>
                <w:sz w:val="28"/>
                <w:szCs w:val="28"/>
              </w:rPr>
            </w:pPr>
            <w:r w:rsidRPr="00E66A6D">
              <w:rPr>
                <w:bCs/>
                <w:color w:val="000000"/>
                <w:kern w:val="24"/>
                <w:sz w:val="28"/>
                <w:szCs w:val="28"/>
              </w:rPr>
              <w:t xml:space="preserve">9335 </w:t>
            </w:r>
          </w:p>
        </w:tc>
      </w:tr>
    </w:tbl>
    <w:p w:rsidR="00613302" w:rsidRPr="00E66A6D" w:rsidRDefault="00613302" w:rsidP="00E66A6D">
      <w:pPr>
        <w:tabs>
          <w:tab w:val="left" w:pos="0"/>
        </w:tabs>
        <w:spacing w:after="0" w:line="240" w:lineRule="auto"/>
        <w:jc w:val="both"/>
        <w:outlineLvl w:val="0"/>
        <w:rPr>
          <w:rFonts w:ascii="Times New Roman" w:hAnsi="Times New Roman" w:cs="Times New Roman"/>
          <w:bCs/>
          <w:sz w:val="28"/>
          <w:szCs w:val="28"/>
        </w:rPr>
      </w:pPr>
      <w:r w:rsidRPr="00E66A6D">
        <w:rPr>
          <w:rFonts w:ascii="Times New Roman" w:hAnsi="Times New Roman" w:cs="Times New Roman"/>
          <w:bCs/>
          <w:sz w:val="28"/>
          <w:szCs w:val="28"/>
        </w:rPr>
        <w:t xml:space="preserve">Как видно из таблицы на слайде </w:t>
      </w:r>
      <w:r w:rsidR="00EA6EC4" w:rsidRPr="00E66A6D">
        <w:rPr>
          <w:rFonts w:ascii="Times New Roman" w:hAnsi="Times New Roman" w:cs="Times New Roman"/>
          <w:bCs/>
          <w:sz w:val="28"/>
          <w:szCs w:val="28"/>
        </w:rPr>
        <w:t>9</w:t>
      </w:r>
      <w:r w:rsidR="00BB71BB" w:rsidRPr="00E66A6D">
        <w:rPr>
          <w:rFonts w:ascii="Times New Roman" w:hAnsi="Times New Roman" w:cs="Times New Roman"/>
          <w:bCs/>
          <w:sz w:val="28"/>
          <w:szCs w:val="28"/>
        </w:rPr>
        <w:t xml:space="preserve"> млн.</w:t>
      </w:r>
      <w:r w:rsidR="00EA6EC4" w:rsidRPr="00E66A6D">
        <w:rPr>
          <w:rFonts w:ascii="Times New Roman" w:hAnsi="Times New Roman" w:cs="Times New Roman"/>
          <w:bCs/>
          <w:sz w:val="28"/>
          <w:szCs w:val="28"/>
        </w:rPr>
        <w:t>335</w:t>
      </w:r>
      <w:r w:rsidRPr="00E66A6D">
        <w:rPr>
          <w:rFonts w:ascii="Times New Roman" w:hAnsi="Times New Roman" w:cs="Times New Roman"/>
          <w:bCs/>
          <w:sz w:val="28"/>
          <w:szCs w:val="28"/>
        </w:rPr>
        <w:t xml:space="preserve"> тыс. </w:t>
      </w:r>
      <w:proofErr w:type="gramStart"/>
      <w:r w:rsidRPr="00E66A6D">
        <w:rPr>
          <w:rFonts w:ascii="Times New Roman" w:hAnsi="Times New Roman" w:cs="Times New Roman"/>
          <w:bCs/>
          <w:sz w:val="28"/>
          <w:szCs w:val="28"/>
        </w:rPr>
        <w:t>рублей  предусмотрено</w:t>
      </w:r>
      <w:proofErr w:type="gramEnd"/>
      <w:r w:rsidRPr="00E66A6D">
        <w:rPr>
          <w:rFonts w:ascii="Times New Roman" w:hAnsi="Times New Roman" w:cs="Times New Roman"/>
          <w:bCs/>
          <w:sz w:val="28"/>
          <w:szCs w:val="28"/>
        </w:rPr>
        <w:t xml:space="preserve"> на содержание </w:t>
      </w:r>
      <w:r w:rsidR="00EA6EC4" w:rsidRPr="00E66A6D">
        <w:rPr>
          <w:rFonts w:ascii="Times New Roman" w:hAnsi="Times New Roman" w:cs="Times New Roman"/>
          <w:bCs/>
          <w:sz w:val="28"/>
          <w:szCs w:val="28"/>
        </w:rPr>
        <w:t>29,88</w:t>
      </w:r>
      <w:r w:rsidRPr="00E66A6D">
        <w:rPr>
          <w:rFonts w:ascii="Times New Roman" w:hAnsi="Times New Roman" w:cs="Times New Roman"/>
          <w:bCs/>
          <w:sz w:val="28"/>
          <w:szCs w:val="28"/>
        </w:rPr>
        <w:t xml:space="preserve"> штатных единиц.</w:t>
      </w:r>
    </w:p>
    <w:p w:rsidR="00613302" w:rsidRPr="00E66A6D" w:rsidRDefault="00613302" w:rsidP="00E66A6D">
      <w:pPr>
        <w:tabs>
          <w:tab w:val="left" w:pos="765"/>
        </w:tabs>
        <w:spacing w:after="0" w:line="240" w:lineRule="auto"/>
        <w:jc w:val="both"/>
        <w:outlineLvl w:val="0"/>
        <w:rPr>
          <w:rFonts w:ascii="Times New Roman" w:hAnsi="Times New Roman" w:cs="Times New Roman"/>
          <w:bCs/>
          <w:sz w:val="28"/>
          <w:szCs w:val="28"/>
        </w:rPr>
      </w:pPr>
      <w:r w:rsidRPr="00E66A6D">
        <w:rPr>
          <w:rFonts w:ascii="Times New Roman" w:hAnsi="Times New Roman" w:cs="Times New Roman"/>
          <w:bCs/>
          <w:sz w:val="28"/>
          <w:szCs w:val="28"/>
        </w:rPr>
        <w:lastRenderedPageBreak/>
        <w:t xml:space="preserve">      Бюджетом Александровского сельского поселения запланировано в 2018году направить на материальные затраты учреждений денежные средства в сумме 1</w:t>
      </w:r>
      <w:r w:rsidR="00BB71BB" w:rsidRPr="00E66A6D">
        <w:rPr>
          <w:rFonts w:ascii="Times New Roman" w:hAnsi="Times New Roman" w:cs="Times New Roman"/>
          <w:bCs/>
          <w:sz w:val="28"/>
          <w:szCs w:val="28"/>
        </w:rPr>
        <w:t xml:space="preserve"> млн. </w:t>
      </w:r>
      <w:r w:rsidRPr="00E66A6D">
        <w:rPr>
          <w:rFonts w:ascii="Times New Roman" w:hAnsi="Times New Roman" w:cs="Times New Roman"/>
          <w:bCs/>
          <w:sz w:val="28"/>
          <w:szCs w:val="28"/>
        </w:rPr>
        <w:t>758,2 тыс. рублей, что составляет 11,</w:t>
      </w:r>
      <w:proofErr w:type="gramStart"/>
      <w:r w:rsidRPr="00E66A6D">
        <w:rPr>
          <w:rFonts w:ascii="Times New Roman" w:hAnsi="Times New Roman" w:cs="Times New Roman"/>
          <w:bCs/>
          <w:sz w:val="28"/>
          <w:szCs w:val="28"/>
        </w:rPr>
        <w:t>3  %</w:t>
      </w:r>
      <w:proofErr w:type="gramEnd"/>
      <w:r w:rsidRPr="00E66A6D">
        <w:rPr>
          <w:rFonts w:ascii="Times New Roman" w:hAnsi="Times New Roman" w:cs="Times New Roman"/>
          <w:bCs/>
          <w:sz w:val="28"/>
          <w:szCs w:val="28"/>
        </w:rPr>
        <w:t xml:space="preserve"> к общему объему расходов бюджета, в том числе:</w:t>
      </w:r>
    </w:p>
    <w:p w:rsidR="00613302" w:rsidRPr="00E66A6D" w:rsidRDefault="00613302" w:rsidP="00E66A6D">
      <w:pPr>
        <w:tabs>
          <w:tab w:val="left" w:pos="765"/>
        </w:tabs>
        <w:spacing w:after="0" w:line="240" w:lineRule="auto"/>
        <w:jc w:val="both"/>
        <w:outlineLvl w:val="0"/>
        <w:rPr>
          <w:rFonts w:ascii="Times New Roman" w:hAnsi="Times New Roman" w:cs="Times New Roman"/>
          <w:bCs/>
          <w:sz w:val="28"/>
          <w:szCs w:val="28"/>
        </w:rPr>
      </w:pPr>
      <w:r w:rsidRPr="00E66A6D">
        <w:rPr>
          <w:rFonts w:ascii="Times New Roman" w:hAnsi="Times New Roman" w:cs="Times New Roman"/>
          <w:bCs/>
          <w:sz w:val="28"/>
          <w:szCs w:val="28"/>
        </w:rPr>
        <w:t xml:space="preserve"> - а</w:t>
      </w:r>
      <w:r w:rsidRPr="00E66A6D">
        <w:rPr>
          <w:rFonts w:ascii="Times New Roman" w:hAnsi="Times New Roman" w:cs="Times New Roman"/>
          <w:sz w:val="28"/>
          <w:szCs w:val="28"/>
        </w:rPr>
        <w:t>дминистрация Александровского сельского поселения</w:t>
      </w:r>
      <w:r w:rsidRPr="00E66A6D">
        <w:rPr>
          <w:rFonts w:ascii="Times New Roman" w:hAnsi="Times New Roman" w:cs="Times New Roman"/>
          <w:bCs/>
          <w:sz w:val="28"/>
          <w:szCs w:val="28"/>
        </w:rPr>
        <w:t xml:space="preserve"> – 506 тыс. рублей;</w:t>
      </w:r>
    </w:p>
    <w:p w:rsidR="00613302" w:rsidRPr="00E66A6D" w:rsidRDefault="00613302" w:rsidP="00E66A6D">
      <w:pPr>
        <w:tabs>
          <w:tab w:val="left" w:pos="765"/>
        </w:tabs>
        <w:spacing w:after="0" w:line="240" w:lineRule="auto"/>
        <w:jc w:val="both"/>
        <w:outlineLvl w:val="0"/>
        <w:rPr>
          <w:rFonts w:ascii="Times New Roman" w:hAnsi="Times New Roman" w:cs="Times New Roman"/>
          <w:sz w:val="28"/>
          <w:szCs w:val="28"/>
        </w:rPr>
      </w:pPr>
      <w:r w:rsidRPr="00E66A6D">
        <w:rPr>
          <w:rFonts w:ascii="Times New Roman" w:hAnsi="Times New Roman" w:cs="Times New Roman"/>
          <w:sz w:val="28"/>
          <w:szCs w:val="28"/>
        </w:rPr>
        <w:t>- МКУК "Культурно-досуговый центр "Александровский" – 719,5 тыс. рублей;</w:t>
      </w:r>
    </w:p>
    <w:p w:rsidR="00613302" w:rsidRPr="00E66A6D" w:rsidRDefault="00613302" w:rsidP="00E66A6D">
      <w:pPr>
        <w:tabs>
          <w:tab w:val="left" w:pos="765"/>
        </w:tabs>
        <w:spacing w:after="0" w:line="240" w:lineRule="auto"/>
        <w:jc w:val="both"/>
        <w:outlineLvl w:val="0"/>
        <w:rPr>
          <w:rFonts w:ascii="Times New Roman" w:hAnsi="Times New Roman" w:cs="Times New Roman"/>
          <w:sz w:val="28"/>
          <w:szCs w:val="28"/>
        </w:rPr>
      </w:pPr>
      <w:r w:rsidRPr="00E66A6D">
        <w:rPr>
          <w:rFonts w:ascii="Times New Roman" w:hAnsi="Times New Roman" w:cs="Times New Roman"/>
          <w:sz w:val="28"/>
          <w:szCs w:val="28"/>
        </w:rPr>
        <w:t>- МКУК "Александровская сельская библиотека" – 100 тыс. рублей;</w:t>
      </w:r>
    </w:p>
    <w:p w:rsidR="00613302" w:rsidRPr="00E66A6D" w:rsidRDefault="00613302" w:rsidP="00E66A6D">
      <w:pPr>
        <w:tabs>
          <w:tab w:val="left" w:pos="765"/>
        </w:tabs>
        <w:spacing w:after="0" w:line="240" w:lineRule="auto"/>
        <w:jc w:val="both"/>
        <w:outlineLvl w:val="0"/>
        <w:rPr>
          <w:rFonts w:ascii="Times New Roman" w:hAnsi="Times New Roman" w:cs="Times New Roman"/>
          <w:sz w:val="28"/>
          <w:szCs w:val="28"/>
        </w:rPr>
      </w:pPr>
      <w:r w:rsidRPr="00E66A6D">
        <w:rPr>
          <w:rFonts w:ascii="Times New Roman" w:hAnsi="Times New Roman" w:cs="Times New Roman"/>
          <w:sz w:val="28"/>
          <w:szCs w:val="28"/>
        </w:rPr>
        <w:t>- МКУ "Юг" – 339 тыс. рублей.</w:t>
      </w:r>
    </w:p>
    <w:p w:rsidR="00613302" w:rsidRPr="00E66A6D" w:rsidRDefault="00613302" w:rsidP="00E66A6D">
      <w:pPr>
        <w:tabs>
          <w:tab w:val="left" w:pos="765"/>
        </w:tabs>
        <w:spacing w:after="0" w:line="240" w:lineRule="auto"/>
        <w:jc w:val="both"/>
        <w:outlineLvl w:val="0"/>
        <w:rPr>
          <w:rFonts w:ascii="Times New Roman" w:hAnsi="Times New Roman" w:cs="Times New Roman"/>
          <w:sz w:val="28"/>
          <w:szCs w:val="28"/>
        </w:rPr>
      </w:pPr>
      <w:r w:rsidRPr="00E66A6D">
        <w:rPr>
          <w:rFonts w:ascii="Times New Roman" w:hAnsi="Times New Roman" w:cs="Times New Roman"/>
          <w:sz w:val="28"/>
          <w:szCs w:val="28"/>
        </w:rPr>
        <w:t>- МКУ "Спортивный центр Вега" – 93,7 тыс. рублей.</w:t>
      </w:r>
    </w:p>
    <w:p w:rsidR="00613302" w:rsidRPr="00E66A6D" w:rsidRDefault="00613302" w:rsidP="00E66A6D">
      <w:pPr>
        <w:tabs>
          <w:tab w:val="left" w:pos="765"/>
        </w:tabs>
        <w:spacing w:after="0" w:line="240" w:lineRule="auto"/>
        <w:jc w:val="both"/>
        <w:outlineLvl w:val="0"/>
        <w:rPr>
          <w:rFonts w:ascii="Times New Roman" w:hAnsi="Times New Roman" w:cs="Times New Roman"/>
          <w:bCs/>
          <w:sz w:val="28"/>
          <w:szCs w:val="28"/>
        </w:rPr>
      </w:pPr>
      <w:r w:rsidRPr="00E66A6D">
        <w:rPr>
          <w:rFonts w:ascii="Times New Roman" w:hAnsi="Times New Roman" w:cs="Times New Roman"/>
          <w:bCs/>
          <w:sz w:val="28"/>
          <w:szCs w:val="28"/>
        </w:rPr>
        <w:t xml:space="preserve">На следующем слайде № </w:t>
      </w:r>
      <w:proofErr w:type="gramStart"/>
      <w:r w:rsidRPr="00E66A6D">
        <w:rPr>
          <w:rFonts w:ascii="Times New Roman" w:hAnsi="Times New Roman" w:cs="Times New Roman"/>
          <w:bCs/>
          <w:sz w:val="28"/>
          <w:szCs w:val="28"/>
        </w:rPr>
        <w:t>9  представлены</w:t>
      </w:r>
      <w:proofErr w:type="gramEnd"/>
      <w:r w:rsidRPr="00E66A6D">
        <w:rPr>
          <w:rFonts w:ascii="Times New Roman" w:hAnsi="Times New Roman" w:cs="Times New Roman"/>
          <w:bCs/>
          <w:sz w:val="28"/>
          <w:szCs w:val="28"/>
        </w:rPr>
        <w:t xml:space="preserve"> расходы в рамках реализации мероприятий по благоустройству и дорожному хозяйству территории поселения, доля которых в общей сумме расходов на 2018 год составляет 3</w:t>
      </w:r>
      <w:r w:rsidR="00BB71BB" w:rsidRPr="00E66A6D">
        <w:rPr>
          <w:rFonts w:ascii="Times New Roman" w:hAnsi="Times New Roman" w:cs="Times New Roman"/>
          <w:bCs/>
          <w:sz w:val="28"/>
          <w:szCs w:val="28"/>
        </w:rPr>
        <w:t xml:space="preserve"> млн. </w:t>
      </w:r>
      <w:r w:rsidRPr="00E66A6D">
        <w:rPr>
          <w:rFonts w:ascii="Times New Roman" w:hAnsi="Times New Roman" w:cs="Times New Roman"/>
          <w:bCs/>
          <w:sz w:val="28"/>
          <w:szCs w:val="28"/>
        </w:rPr>
        <w:t>289,7 тыс. рублей или 21,2 %, в том числе:</w:t>
      </w:r>
    </w:p>
    <w:tbl>
      <w:tblPr>
        <w:tblW w:w="9463" w:type="dxa"/>
        <w:tblInd w:w="108" w:type="dxa"/>
        <w:tblLook w:val="00A0" w:firstRow="1" w:lastRow="0" w:firstColumn="1" w:lastColumn="0" w:noHBand="0" w:noVBand="0"/>
      </w:tblPr>
      <w:tblGrid>
        <w:gridCol w:w="9747"/>
      </w:tblGrid>
      <w:tr w:rsidR="00613302" w:rsidRPr="00E66A6D" w:rsidTr="00800432">
        <w:trPr>
          <w:trHeight w:val="300"/>
        </w:trPr>
        <w:tc>
          <w:tcPr>
            <w:tcW w:w="9463" w:type="dxa"/>
            <w:tcBorders>
              <w:top w:val="nil"/>
              <w:left w:val="nil"/>
              <w:bottom w:val="nil"/>
              <w:right w:val="nil"/>
            </w:tcBorders>
            <w:noWrap/>
            <w:vAlign w:val="bottom"/>
          </w:tcPr>
          <w:tbl>
            <w:tblPr>
              <w:tblW w:w="9521" w:type="dxa"/>
              <w:tblLook w:val="00A0" w:firstRow="1" w:lastRow="0" w:firstColumn="1" w:lastColumn="0" w:noHBand="0" w:noVBand="0"/>
            </w:tblPr>
            <w:tblGrid>
              <w:gridCol w:w="7684"/>
              <w:gridCol w:w="1837"/>
            </w:tblGrid>
            <w:tr w:rsidR="00613302" w:rsidRPr="00E66A6D" w:rsidTr="00BB71BB">
              <w:trPr>
                <w:trHeight w:val="409"/>
              </w:trPr>
              <w:tc>
                <w:tcPr>
                  <w:tcW w:w="7684" w:type="dxa"/>
                  <w:tcBorders>
                    <w:top w:val="single" w:sz="4" w:space="0" w:color="auto"/>
                    <w:left w:val="single" w:sz="4" w:space="0" w:color="auto"/>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b/>
                      <w:bCs/>
                      <w:sz w:val="28"/>
                      <w:szCs w:val="28"/>
                    </w:rPr>
                  </w:pPr>
                  <w:r w:rsidRPr="00E66A6D">
                    <w:rPr>
                      <w:rFonts w:ascii="Times New Roman" w:hAnsi="Times New Roman" w:cs="Times New Roman"/>
                      <w:b/>
                      <w:bCs/>
                      <w:sz w:val="28"/>
                      <w:szCs w:val="28"/>
                    </w:rPr>
                    <w:t xml:space="preserve">Благоустройство, всего </w:t>
                  </w:r>
                </w:p>
              </w:tc>
              <w:tc>
                <w:tcPr>
                  <w:tcW w:w="1837" w:type="dxa"/>
                  <w:tcBorders>
                    <w:top w:val="single" w:sz="4" w:space="0" w:color="auto"/>
                    <w:left w:val="nil"/>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b/>
                      <w:sz w:val="28"/>
                      <w:szCs w:val="28"/>
                    </w:rPr>
                  </w:pPr>
                  <w:r w:rsidRPr="00E66A6D">
                    <w:rPr>
                      <w:rFonts w:ascii="Times New Roman" w:hAnsi="Times New Roman" w:cs="Times New Roman"/>
                      <w:b/>
                      <w:sz w:val="28"/>
                      <w:szCs w:val="28"/>
                    </w:rPr>
                    <w:t>365,6</w:t>
                  </w:r>
                </w:p>
              </w:tc>
            </w:tr>
            <w:tr w:rsidR="00613302" w:rsidRPr="00E66A6D" w:rsidTr="00BB71BB">
              <w:trPr>
                <w:trHeight w:val="431"/>
              </w:trPr>
              <w:tc>
                <w:tcPr>
                  <w:tcW w:w="7684" w:type="dxa"/>
                  <w:tcBorders>
                    <w:top w:val="nil"/>
                    <w:left w:val="single" w:sz="4" w:space="0" w:color="auto"/>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в том числе</w:t>
                  </w:r>
                </w:p>
              </w:tc>
              <w:tc>
                <w:tcPr>
                  <w:tcW w:w="1837" w:type="dxa"/>
                  <w:tcBorders>
                    <w:top w:val="nil"/>
                    <w:left w:val="nil"/>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p>
              </w:tc>
            </w:tr>
            <w:tr w:rsidR="00613302" w:rsidRPr="00E66A6D" w:rsidTr="00BB71BB">
              <w:trPr>
                <w:trHeight w:val="431"/>
              </w:trPr>
              <w:tc>
                <w:tcPr>
                  <w:tcW w:w="7684" w:type="dxa"/>
                  <w:tcBorders>
                    <w:top w:val="nil"/>
                    <w:left w:val="single" w:sz="4" w:space="0" w:color="auto"/>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Уличное освещение  </w:t>
                  </w:r>
                </w:p>
              </w:tc>
              <w:tc>
                <w:tcPr>
                  <w:tcW w:w="1837" w:type="dxa"/>
                  <w:tcBorders>
                    <w:top w:val="nil"/>
                    <w:left w:val="nil"/>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288,6</w:t>
                  </w:r>
                </w:p>
              </w:tc>
            </w:tr>
            <w:tr w:rsidR="00613302" w:rsidRPr="00E66A6D" w:rsidTr="00BB71BB">
              <w:trPr>
                <w:trHeight w:val="403"/>
              </w:trPr>
              <w:tc>
                <w:tcPr>
                  <w:tcW w:w="7684" w:type="dxa"/>
                  <w:tcBorders>
                    <w:top w:val="single" w:sz="4" w:space="0" w:color="auto"/>
                    <w:left w:val="single" w:sz="4" w:space="0" w:color="auto"/>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Дезинсекция (борьба с комарами)</w:t>
                  </w:r>
                </w:p>
              </w:tc>
              <w:tc>
                <w:tcPr>
                  <w:tcW w:w="1837" w:type="dxa"/>
                  <w:tcBorders>
                    <w:top w:val="single" w:sz="4" w:space="0" w:color="auto"/>
                    <w:left w:val="nil"/>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53,0</w:t>
                  </w:r>
                </w:p>
              </w:tc>
            </w:tr>
            <w:tr w:rsidR="00613302" w:rsidRPr="00E66A6D" w:rsidTr="00BB71BB">
              <w:trPr>
                <w:trHeight w:val="311"/>
              </w:trPr>
              <w:tc>
                <w:tcPr>
                  <w:tcW w:w="7684" w:type="dxa"/>
                  <w:tcBorders>
                    <w:top w:val="single" w:sz="4" w:space="0" w:color="auto"/>
                    <w:left w:val="single" w:sz="4" w:space="0" w:color="auto"/>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Отлов безнадзорных животных</w:t>
                  </w:r>
                </w:p>
              </w:tc>
              <w:tc>
                <w:tcPr>
                  <w:tcW w:w="1837" w:type="dxa"/>
                  <w:tcBorders>
                    <w:top w:val="single" w:sz="4" w:space="0" w:color="auto"/>
                    <w:left w:val="nil"/>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24,0</w:t>
                  </w:r>
                </w:p>
              </w:tc>
            </w:tr>
            <w:tr w:rsidR="00613302" w:rsidRPr="00E66A6D" w:rsidTr="00BB71BB">
              <w:trPr>
                <w:trHeight w:val="406"/>
              </w:trPr>
              <w:tc>
                <w:tcPr>
                  <w:tcW w:w="7684" w:type="dxa"/>
                  <w:tcBorders>
                    <w:top w:val="single" w:sz="4" w:space="0" w:color="auto"/>
                    <w:left w:val="single" w:sz="4" w:space="0" w:color="auto"/>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b/>
                      <w:sz w:val="28"/>
                      <w:szCs w:val="28"/>
                    </w:rPr>
                  </w:pPr>
                  <w:r w:rsidRPr="00E66A6D">
                    <w:rPr>
                      <w:rFonts w:ascii="Times New Roman" w:hAnsi="Times New Roman" w:cs="Times New Roman"/>
                      <w:b/>
                      <w:sz w:val="28"/>
                      <w:szCs w:val="28"/>
                    </w:rPr>
                    <w:t>Дорожное хозяйство, всего:</w:t>
                  </w:r>
                </w:p>
              </w:tc>
              <w:tc>
                <w:tcPr>
                  <w:tcW w:w="1837" w:type="dxa"/>
                  <w:tcBorders>
                    <w:top w:val="single" w:sz="4" w:space="0" w:color="auto"/>
                    <w:left w:val="nil"/>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b/>
                      <w:sz w:val="28"/>
                      <w:szCs w:val="28"/>
                    </w:rPr>
                  </w:pPr>
                  <w:r w:rsidRPr="00E66A6D">
                    <w:rPr>
                      <w:rFonts w:ascii="Times New Roman" w:hAnsi="Times New Roman" w:cs="Times New Roman"/>
                      <w:b/>
                      <w:sz w:val="28"/>
                      <w:szCs w:val="28"/>
                    </w:rPr>
                    <w:t>2</w:t>
                  </w:r>
                  <w:r w:rsidR="00BB71BB" w:rsidRPr="00E66A6D">
                    <w:rPr>
                      <w:rFonts w:ascii="Times New Roman" w:hAnsi="Times New Roman" w:cs="Times New Roman"/>
                      <w:b/>
                      <w:sz w:val="28"/>
                      <w:szCs w:val="28"/>
                    </w:rPr>
                    <w:t xml:space="preserve">млн. </w:t>
                  </w:r>
                  <w:r w:rsidRPr="00E66A6D">
                    <w:rPr>
                      <w:rFonts w:ascii="Times New Roman" w:hAnsi="Times New Roman" w:cs="Times New Roman"/>
                      <w:b/>
                      <w:sz w:val="28"/>
                      <w:szCs w:val="28"/>
                    </w:rPr>
                    <w:t>924,1</w:t>
                  </w:r>
                </w:p>
              </w:tc>
            </w:tr>
            <w:tr w:rsidR="00613302" w:rsidRPr="00E66A6D" w:rsidTr="00BB71BB">
              <w:trPr>
                <w:trHeight w:val="560"/>
              </w:trPr>
              <w:tc>
                <w:tcPr>
                  <w:tcW w:w="7684" w:type="dxa"/>
                  <w:tcBorders>
                    <w:top w:val="single" w:sz="4" w:space="0" w:color="auto"/>
                    <w:left w:val="single" w:sz="4" w:space="0" w:color="auto"/>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в том числе</w:t>
                  </w:r>
                </w:p>
              </w:tc>
              <w:tc>
                <w:tcPr>
                  <w:tcW w:w="1837" w:type="dxa"/>
                  <w:tcBorders>
                    <w:top w:val="single" w:sz="4" w:space="0" w:color="auto"/>
                    <w:left w:val="nil"/>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p>
              </w:tc>
            </w:tr>
            <w:tr w:rsidR="00613302" w:rsidRPr="00E66A6D" w:rsidTr="00BB71BB">
              <w:trPr>
                <w:trHeight w:val="685"/>
              </w:trPr>
              <w:tc>
                <w:tcPr>
                  <w:tcW w:w="7684" w:type="dxa"/>
                  <w:tcBorders>
                    <w:top w:val="single" w:sz="4" w:space="0" w:color="auto"/>
                    <w:left w:val="single" w:sz="4" w:space="0" w:color="auto"/>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Изготовление проектно-</w:t>
                  </w:r>
                  <w:proofErr w:type="gramStart"/>
                  <w:r w:rsidRPr="00E66A6D">
                    <w:rPr>
                      <w:rFonts w:ascii="Times New Roman" w:hAnsi="Times New Roman" w:cs="Times New Roman"/>
                      <w:sz w:val="28"/>
                      <w:szCs w:val="28"/>
                    </w:rPr>
                    <w:t>сметной  документации</w:t>
                  </w:r>
                  <w:proofErr w:type="gramEnd"/>
                  <w:r w:rsidRPr="00E66A6D">
                    <w:rPr>
                      <w:rFonts w:ascii="Times New Roman" w:hAnsi="Times New Roman" w:cs="Times New Roman"/>
                      <w:sz w:val="28"/>
                      <w:szCs w:val="28"/>
                    </w:rPr>
                    <w:t xml:space="preserve"> на ремонт дорог</w:t>
                  </w:r>
                </w:p>
              </w:tc>
              <w:tc>
                <w:tcPr>
                  <w:tcW w:w="1837" w:type="dxa"/>
                  <w:tcBorders>
                    <w:top w:val="single" w:sz="4" w:space="0" w:color="auto"/>
                    <w:left w:val="nil"/>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307,1</w:t>
                  </w:r>
                </w:p>
              </w:tc>
            </w:tr>
            <w:tr w:rsidR="00613302" w:rsidRPr="00E66A6D" w:rsidTr="00BB71BB">
              <w:trPr>
                <w:trHeight w:val="669"/>
              </w:trPr>
              <w:tc>
                <w:tcPr>
                  <w:tcW w:w="7684" w:type="dxa"/>
                  <w:tcBorders>
                    <w:top w:val="single" w:sz="4" w:space="0" w:color="auto"/>
                    <w:left w:val="single" w:sz="4" w:space="0" w:color="auto"/>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Капитальный ремонт дорог общего пользования местного значения на условиях </w:t>
                  </w:r>
                  <w:proofErr w:type="spellStart"/>
                  <w:r w:rsidRPr="00E66A6D">
                    <w:rPr>
                      <w:rFonts w:ascii="Times New Roman" w:hAnsi="Times New Roman" w:cs="Times New Roman"/>
                      <w:sz w:val="28"/>
                      <w:szCs w:val="28"/>
                    </w:rPr>
                    <w:t>софинансирования</w:t>
                  </w:r>
                  <w:proofErr w:type="spellEnd"/>
                  <w:r w:rsidRPr="00E66A6D">
                    <w:rPr>
                      <w:rFonts w:ascii="Times New Roman" w:hAnsi="Times New Roman" w:cs="Times New Roman"/>
                      <w:sz w:val="28"/>
                      <w:szCs w:val="28"/>
                    </w:rPr>
                    <w:t xml:space="preserve"> (в том числе краевые средства = 2</w:t>
                  </w:r>
                  <w:r w:rsidR="00BB71BB" w:rsidRPr="00E66A6D">
                    <w:rPr>
                      <w:rFonts w:ascii="Times New Roman" w:hAnsi="Times New Roman" w:cs="Times New Roman"/>
                      <w:sz w:val="28"/>
                      <w:szCs w:val="28"/>
                    </w:rPr>
                    <w:t xml:space="preserve">млн. </w:t>
                  </w:r>
                  <w:r w:rsidRPr="00E66A6D">
                    <w:rPr>
                      <w:rFonts w:ascii="Times New Roman" w:hAnsi="Times New Roman" w:cs="Times New Roman"/>
                      <w:sz w:val="28"/>
                      <w:szCs w:val="28"/>
                    </w:rPr>
                    <w:t>272,0 тыс. рублей).</w:t>
                  </w:r>
                </w:p>
              </w:tc>
              <w:tc>
                <w:tcPr>
                  <w:tcW w:w="1837" w:type="dxa"/>
                  <w:tcBorders>
                    <w:top w:val="single" w:sz="4" w:space="0" w:color="auto"/>
                    <w:left w:val="nil"/>
                    <w:bottom w:val="single" w:sz="4" w:space="0" w:color="auto"/>
                    <w:right w:val="single" w:sz="4" w:space="0" w:color="auto"/>
                  </w:tcBorders>
                  <w:noWrap/>
                  <w:vAlign w:val="bottom"/>
                </w:tcPr>
                <w:p w:rsidR="00613302" w:rsidRPr="00E66A6D" w:rsidRDefault="00613302"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2</w:t>
                  </w:r>
                  <w:r w:rsidR="00BB71BB" w:rsidRPr="00E66A6D">
                    <w:rPr>
                      <w:rFonts w:ascii="Times New Roman" w:hAnsi="Times New Roman" w:cs="Times New Roman"/>
                      <w:sz w:val="28"/>
                      <w:szCs w:val="28"/>
                    </w:rPr>
                    <w:t xml:space="preserve">млн. </w:t>
                  </w:r>
                  <w:r w:rsidRPr="00E66A6D">
                    <w:rPr>
                      <w:rFonts w:ascii="Times New Roman" w:hAnsi="Times New Roman" w:cs="Times New Roman"/>
                      <w:sz w:val="28"/>
                      <w:szCs w:val="28"/>
                    </w:rPr>
                    <w:t>617,0</w:t>
                  </w:r>
                </w:p>
              </w:tc>
            </w:tr>
          </w:tbl>
          <w:p w:rsidR="00613302" w:rsidRPr="00E66A6D" w:rsidRDefault="00613302" w:rsidP="00E66A6D">
            <w:pPr>
              <w:spacing w:after="0" w:line="240" w:lineRule="auto"/>
              <w:jc w:val="both"/>
              <w:rPr>
                <w:rFonts w:ascii="Times New Roman" w:hAnsi="Times New Roman" w:cs="Times New Roman"/>
                <w:b/>
                <w:color w:val="E36C0A"/>
                <w:sz w:val="28"/>
                <w:szCs w:val="28"/>
              </w:rPr>
            </w:pPr>
          </w:p>
        </w:tc>
      </w:tr>
    </w:tbl>
    <w:p w:rsidR="00613302" w:rsidRPr="00E66A6D" w:rsidRDefault="00613302" w:rsidP="00E66A6D">
      <w:pPr>
        <w:tabs>
          <w:tab w:val="left" w:pos="765"/>
        </w:tabs>
        <w:spacing w:after="0" w:line="240" w:lineRule="auto"/>
        <w:jc w:val="both"/>
        <w:outlineLvl w:val="0"/>
        <w:rPr>
          <w:rFonts w:ascii="Times New Roman" w:hAnsi="Times New Roman" w:cs="Times New Roman"/>
          <w:bCs/>
          <w:sz w:val="28"/>
          <w:szCs w:val="28"/>
        </w:rPr>
      </w:pPr>
      <w:r w:rsidRPr="00E66A6D">
        <w:rPr>
          <w:rFonts w:ascii="Times New Roman" w:hAnsi="Times New Roman" w:cs="Times New Roman"/>
          <w:bCs/>
          <w:sz w:val="28"/>
          <w:szCs w:val="28"/>
        </w:rPr>
        <w:t xml:space="preserve">   Одним из дополнительных резервных источников является вовлечение задолженности по налогам. Так по состоянию на 01.01.2018 года сложилась недоимка по налоговым платежам, поступающим в бюджет поселения, в сумме 1</w:t>
      </w:r>
      <w:r w:rsidR="00BB71BB" w:rsidRPr="00E66A6D">
        <w:rPr>
          <w:rFonts w:ascii="Times New Roman" w:hAnsi="Times New Roman" w:cs="Times New Roman"/>
          <w:bCs/>
          <w:sz w:val="28"/>
          <w:szCs w:val="28"/>
        </w:rPr>
        <w:t xml:space="preserve"> млн. </w:t>
      </w:r>
      <w:r w:rsidRPr="00E66A6D">
        <w:rPr>
          <w:rFonts w:ascii="Times New Roman" w:hAnsi="Times New Roman" w:cs="Times New Roman"/>
          <w:bCs/>
          <w:sz w:val="28"/>
          <w:szCs w:val="28"/>
        </w:rPr>
        <w:t>571 тыс. рублей. По состоянию на 01.01.2019 года обеспечено снижение недоимки на сумму 267,0 тыс. рублей, что составило 1</w:t>
      </w:r>
      <w:r w:rsidR="00BB71BB" w:rsidRPr="00E66A6D">
        <w:rPr>
          <w:rFonts w:ascii="Times New Roman" w:hAnsi="Times New Roman" w:cs="Times New Roman"/>
          <w:bCs/>
          <w:sz w:val="28"/>
          <w:szCs w:val="28"/>
        </w:rPr>
        <w:t xml:space="preserve">млн. </w:t>
      </w:r>
      <w:proofErr w:type="gramStart"/>
      <w:r w:rsidRPr="00E66A6D">
        <w:rPr>
          <w:rFonts w:ascii="Times New Roman" w:hAnsi="Times New Roman" w:cs="Times New Roman"/>
          <w:bCs/>
          <w:sz w:val="28"/>
          <w:szCs w:val="28"/>
        </w:rPr>
        <w:t>304  тыс.</w:t>
      </w:r>
      <w:proofErr w:type="gramEnd"/>
      <w:r w:rsidRPr="00E66A6D">
        <w:rPr>
          <w:rFonts w:ascii="Times New Roman" w:hAnsi="Times New Roman" w:cs="Times New Roman"/>
          <w:bCs/>
          <w:sz w:val="28"/>
          <w:szCs w:val="28"/>
        </w:rPr>
        <w:t xml:space="preserve"> рублей или на 83,0 %. </w:t>
      </w:r>
    </w:p>
    <w:p w:rsidR="00613302" w:rsidRPr="00E66A6D" w:rsidRDefault="00613302" w:rsidP="00E66A6D">
      <w:pPr>
        <w:tabs>
          <w:tab w:val="left" w:pos="765"/>
        </w:tabs>
        <w:spacing w:after="0" w:line="240" w:lineRule="auto"/>
        <w:jc w:val="both"/>
        <w:outlineLvl w:val="0"/>
        <w:rPr>
          <w:rFonts w:ascii="Times New Roman" w:hAnsi="Times New Roman" w:cs="Times New Roman"/>
          <w:bCs/>
          <w:sz w:val="28"/>
          <w:szCs w:val="28"/>
        </w:rPr>
      </w:pPr>
      <w:r w:rsidRPr="00E66A6D">
        <w:rPr>
          <w:rFonts w:ascii="Times New Roman" w:hAnsi="Times New Roman" w:cs="Times New Roman"/>
          <w:bCs/>
          <w:sz w:val="28"/>
          <w:szCs w:val="28"/>
        </w:rPr>
        <w:t xml:space="preserve">      Также по состоянию на 01.01.2019 года имеется задолженность по арендной плате за землю в сумме 220,4 тыс. рублей и пени в сумме 76,6 тыс. рублей. Необходимо активизировать работу по вовлечению задолженности по налоговым и неналоговым платежам в бюджет.  </w:t>
      </w:r>
    </w:p>
    <w:p w:rsidR="005B623D" w:rsidRPr="00E66A6D" w:rsidRDefault="00A242F3" w:rsidP="00E66A6D">
      <w:pPr>
        <w:spacing w:after="0" w:line="240" w:lineRule="auto"/>
        <w:jc w:val="center"/>
        <w:rPr>
          <w:rFonts w:ascii="Times New Roman" w:hAnsi="Times New Roman" w:cs="Times New Roman"/>
          <w:b/>
          <w:sz w:val="28"/>
          <w:szCs w:val="28"/>
          <w:u w:val="single"/>
        </w:rPr>
      </w:pPr>
      <w:r w:rsidRPr="00E66A6D">
        <w:rPr>
          <w:rFonts w:ascii="Times New Roman" w:hAnsi="Times New Roman" w:cs="Times New Roman"/>
          <w:b/>
          <w:sz w:val="28"/>
          <w:szCs w:val="28"/>
          <w:u w:val="single"/>
        </w:rPr>
        <w:t>Благоустройство поселения</w:t>
      </w:r>
    </w:p>
    <w:p w:rsidR="005B623D" w:rsidRPr="00E66A6D" w:rsidRDefault="005B623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Одним из самых актуальных вопросов, был и остается вопрос благоустройства населенных пунктов. Для его решения необходимо достаточное финансирование, любой человек, приезжающий к нам в поселение, прежде всего, обращает внимание на чистоту и порядок, состояние дорог и освещение. Проблема благоустройства – это не только финансы, но и человечески фактор. Казалось, что может быть проще, все жители нашего поселения, </w:t>
      </w:r>
      <w:proofErr w:type="gramStart"/>
      <w:r w:rsidRPr="00E66A6D">
        <w:rPr>
          <w:rFonts w:ascii="Times New Roman" w:hAnsi="Times New Roman" w:cs="Times New Roman"/>
          <w:sz w:val="28"/>
          <w:szCs w:val="28"/>
        </w:rPr>
        <w:t>хотят</w:t>
      </w:r>
      <w:proofErr w:type="gramEnd"/>
      <w:r w:rsidRPr="00E66A6D">
        <w:rPr>
          <w:rFonts w:ascii="Times New Roman" w:hAnsi="Times New Roman" w:cs="Times New Roman"/>
          <w:sz w:val="28"/>
          <w:szCs w:val="28"/>
        </w:rPr>
        <w:t xml:space="preserve"> чтобы было у нас еще лучше, еще чище. </w:t>
      </w:r>
    </w:p>
    <w:p w:rsidR="00D21530" w:rsidRPr="00E66A6D" w:rsidRDefault="005B623D"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Так, с апреля по сентябрь 2018 года, проводилось множество субботников, в них участвовали коллективы школ, </w:t>
      </w:r>
      <w:r w:rsidR="003920DB" w:rsidRPr="00E66A6D">
        <w:rPr>
          <w:rFonts w:ascii="Times New Roman" w:hAnsi="Times New Roman" w:cs="Times New Roman"/>
          <w:sz w:val="28"/>
          <w:szCs w:val="28"/>
        </w:rPr>
        <w:t>детских садов,</w:t>
      </w:r>
      <w:r w:rsidRPr="00E66A6D">
        <w:rPr>
          <w:rFonts w:ascii="Times New Roman" w:hAnsi="Times New Roman" w:cs="Times New Roman"/>
          <w:sz w:val="28"/>
          <w:szCs w:val="28"/>
        </w:rPr>
        <w:t xml:space="preserve"> КДЦ, библиотека, администрация, социальная служба и жители. В ходе этих мероприятий наводился порядок </w:t>
      </w:r>
      <w:r w:rsidR="003920DB" w:rsidRPr="00E66A6D">
        <w:rPr>
          <w:rFonts w:ascii="Times New Roman" w:hAnsi="Times New Roman" w:cs="Times New Roman"/>
          <w:sz w:val="28"/>
          <w:szCs w:val="28"/>
        </w:rPr>
        <w:t>на территории поселения</w:t>
      </w:r>
      <w:r w:rsidRPr="00E66A6D">
        <w:rPr>
          <w:rFonts w:ascii="Times New Roman" w:hAnsi="Times New Roman" w:cs="Times New Roman"/>
          <w:sz w:val="28"/>
          <w:szCs w:val="28"/>
        </w:rPr>
        <w:t xml:space="preserve">, производилась побелка деревьев, </w:t>
      </w:r>
      <w:r w:rsidR="00D21530" w:rsidRPr="00E66A6D">
        <w:rPr>
          <w:rFonts w:ascii="Times New Roman" w:hAnsi="Times New Roman" w:cs="Times New Roman"/>
          <w:sz w:val="28"/>
          <w:szCs w:val="28"/>
        </w:rPr>
        <w:lastRenderedPageBreak/>
        <w:t xml:space="preserve">поддерживаются в порядке мемориал и памятники, наводится порядок на кладбищах поселения. </w:t>
      </w:r>
    </w:p>
    <w:p w:rsidR="00D21530" w:rsidRPr="00E66A6D" w:rsidRDefault="00D2153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Но, к сожалению, отдельных жителей приходится убеждать в том, что необходимо соблюдать Правила благоустройства, в случае вручения предписания в отведенный трехдневный срок – порядок наводят. </w:t>
      </w:r>
    </w:p>
    <w:p w:rsidR="005B623D" w:rsidRPr="00E66A6D" w:rsidRDefault="00D2153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Надеюсь, что в 2019 году будет достигнуто взаимопонимание с нашими жителями. </w:t>
      </w:r>
    </w:p>
    <w:p w:rsidR="00D21530" w:rsidRPr="00E66A6D" w:rsidRDefault="00E87779"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Большой объем работы по благоустройству выполняет МКУ «</w:t>
      </w:r>
      <w:r w:rsidR="00E74EEC" w:rsidRPr="00E66A6D">
        <w:rPr>
          <w:rFonts w:ascii="Times New Roman" w:hAnsi="Times New Roman" w:cs="Times New Roman"/>
          <w:sz w:val="28"/>
          <w:szCs w:val="28"/>
        </w:rPr>
        <w:t>Юг</w:t>
      </w:r>
      <w:r w:rsidRPr="00E66A6D">
        <w:rPr>
          <w:rFonts w:ascii="Times New Roman" w:hAnsi="Times New Roman" w:cs="Times New Roman"/>
          <w:sz w:val="28"/>
          <w:szCs w:val="28"/>
        </w:rPr>
        <w:t xml:space="preserve">» - это ликвидация несанкционированных свалок, покос травы, выпил старых деревьев и веток, наведение порядка на кладбищах поселения, сбор мусора на центральных улицах </w:t>
      </w:r>
      <w:r w:rsidR="00E74EEC" w:rsidRPr="00E66A6D">
        <w:rPr>
          <w:rFonts w:ascii="Times New Roman" w:hAnsi="Times New Roman" w:cs="Times New Roman"/>
          <w:sz w:val="28"/>
          <w:szCs w:val="28"/>
        </w:rPr>
        <w:t>поселения</w:t>
      </w:r>
      <w:r w:rsidRPr="00E66A6D">
        <w:rPr>
          <w:rFonts w:ascii="Times New Roman" w:hAnsi="Times New Roman" w:cs="Times New Roman"/>
          <w:sz w:val="28"/>
          <w:szCs w:val="28"/>
        </w:rPr>
        <w:t xml:space="preserve">. </w:t>
      </w:r>
    </w:p>
    <w:p w:rsidR="00E87779" w:rsidRPr="00E66A6D" w:rsidRDefault="00E74EEC"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О</w:t>
      </w:r>
      <w:r w:rsidR="00E87779" w:rsidRPr="00E66A6D">
        <w:rPr>
          <w:rFonts w:ascii="Times New Roman" w:hAnsi="Times New Roman" w:cs="Times New Roman"/>
          <w:sz w:val="28"/>
          <w:szCs w:val="28"/>
        </w:rPr>
        <w:t xml:space="preserve">рганизован сбор и вывоз ТКО – </w:t>
      </w:r>
      <w:r w:rsidRPr="00E66A6D">
        <w:rPr>
          <w:rFonts w:ascii="Times New Roman" w:hAnsi="Times New Roman" w:cs="Times New Roman"/>
          <w:sz w:val="28"/>
          <w:szCs w:val="28"/>
        </w:rPr>
        <w:t>ООО "</w:t>
      </w:r>
      <w:proofErr w:type="spellStart"/>
      <w:r w:rsidRPr="00E66A6D">
        <w:rPr>
          <w:rFonts w:ascii="Times New Roman" w:hAnsi="Times New Roman" w:cs="Times New Roman"/>
          <w:sz w:val="28"/>
          <w:szCs w:val="28"/>
        </w:rPr>
        <w:t>ЭкоЮгТранс</w:t>
      </w:r>
      <w:proofErr w:type="spellEnd"/>
      <w:r w:rsidRPr="00E66A6D">
        <w:rPr>
          <w:rFonts w:ascii="Times New Roman" w:hAnsi="Times New Roman" w:cs="Times New Roman"/>
          <w:sz w:val="28"/>
          <w:szCs w:val="28"/>
        </w:rPr>
        <w:t>" г. Гулькевичи Краснодарского края</w:t>
      </w:r>
      <w:r w:rsidR="00E87779" w:rsidRPr="00E66A6D">
        <w:rPr>
          <w:rFonts w:ascii="Times New Roman" w:hAnsi="Times New Roman" w:cs="Times New Roman"/>
          <w:sz w:val="28"/>
          <w:szCs w:val="28"/>
        </w:rPr>
        <w:t xml:space="preserve">, заключено </w:t>
      </w:r>
      <w:r w:rsidR="001E4B19" w:rsidRPr="00E66A6D">
        <w:rPr>
          <w:rFonts w:ascii="Times New Roman" w:hAnsi="Times New Roman" w:cs="Times New Roman"/>
          <w:sz w:val="28"/>
          <w:szCs w:val="28"/>
        </w:rPr>
        <w:t>442</w:t>
      </w:r>
      <w:r w:rsidR="00E87779" w:rsidRPr="00E66A6D">
        <w:rPr>
          <w:rFonts w:ascii="Times New Roman" w:hAnsi="Times New Roman" w:cs="Times New Roman"/>
          <w:sz w:val="28"/>
          <w:szCs w:val="28"/>
        </w:rPr>
        <w:t xml:space="preserve"> договор</w:t>
      </w:r>
      <w:r w:rsidR="001E4B19" w:rsidRPr="00E66A6D">
        <w:rPr>
          <w:rFonts w:ascii="Times New Roman" w:hAnsi="Times New Roman" w:cs="Times New Roman"/>
          <w:sz w:val="28"/>
          <w:szCs w:val="28"/>
        </w:rPr>
        <w:t>а</w:t>
      </w:r>
      <w:r w:rsidRPr="00E66A6D">
        <w:rPr>
          <w:rFonts w:ascii="Times New Roman" w:hAnsi="Times New Roman" w:cs="Times New Roman"/>
          <w:sz w:val="28"/>
          <w:szCs w:val="28"/>
        </w:rPr>
        <w:t>, что составляет 34% (всего дворов в поселении 1461)</w:t>
      </w:r>
      <w:r w:rsidR="00E87779" w:rsidRPr="00E66A6D">
        <w:rPr>
          <w:rFonts w:ascii="Times New Roman" w:hAnsi="Times New Roman" w:cs="Times New Roman"/>
          <w:sz w:val="28"/>
          <w:szCs w:val="28"/>
        </w:rPr>
        <w:t xml:space="preserve">, </w:t>
      </w:r>
      <w:r w:rsidR="00D3250B" w:rsidRPr="00E66A6D">
        <w:rPr>
          <w:rFonts w:ascii="Times New Roman" w:hAnsi="Times New Roman" w:cs="Times New Roman"/>
          <w:sz w:val="28"/>
          <w:szCs w:val="28"/>
        </w:rPr>
        <w:t xml:space="preserve">но </w:t>
      </w:r>
      <w:r w:rsidR="00E87779" w:rsidRPr="00E66A6D">
        <w:rPr>
          <w:rFonts w:ascii="Times New Roman" w:hAnsi="Times New Roman" w:cs="Times New Roman"/>
          <w:sz w:val="28"/>
          <w:szCs w:val="28"/>
        </w:rPr>
        <w:t>не все оплачивают</w:t>
      </w:r>
      <w:r w:rsidRPr="00E66A6D">
        <w:rPr>
          <w:rFonts w:ascii="Times New Roman" w:hAnsi="Times New Roman" w:cs="Times New Roman"/>
          <w:sz w:val="28"/>
          <w:szCs w:val="28"/>
        </w:rPr>
        <w:t xml:space="preserve"> за услугу по вывозу ТКО</w:t>
      </w:r>
      <w:r w:rsidR="00E87779" w:rsidRPr="00E66A6D">
        <w:rPr>
          <w:rFonts w:ascii="Times New Roman" w:hAnsi="Times New Roman" w:cs="Times New Roman"/>
          <w:sz w:val="28"/>
          <w:szCs w:val="28"/>
        </w:rPr>
        <w:t xml:space="preserve">, ссылаясь на то, что нет мусора, захламили все, в </w:t>
      </w:r>
      <w:r w:rsidRPr="00E66A6D">
        <w:rPr>
          <w:rFonts w:ascii="Times New Roman" w:hAnsi="Times New Roman" w:cs="Times New Roman"/>
          <w:sz w:val="28"/>
          <w:szCs w:val="28"/>
        </w:rPr>
        <w:t>поселении</w:t>
      </w:r>
      <w:r w:rsidR="00E87779" w:rsidRPr="00E66A6D">
        <w:rPr>
          <w:rFonts w:ascii="Times New Roman" w:hAnsi="Times New Roman" w:cs="Times New Roman"/>
          <w:sz w:val="28"/>
          <w:szCs w:val="28"/>
        </w:rPr>
        <w:t xml:space="preserve"> и в </w:t>
      </w:r>
      <w:r w:rsidRPr="00E66A6D">
        <w:rPr>
          <w:rFonts w:ascii="Times New Roman" w:hAnsi="Times New Roman" w:cs="Times New Roman"/>
          <w:sz w:val="28"/>
          <w:szCs w:val="28"/>
        </w:rPr>
        <w:t xml:space="preserve">населенных </w:t>
      </w:r>
      <w:r w:rsidR="00D3250B" w:rsidRPr="00E66A6D">
        <w:rPr>
          <w:rFonts w:ascii="Times New Roman" w:hAnsi="Times New Roman" w:cs="Times New Roman"/>
          <w:sz w:val="28"/>
          <w:szCs w:val="28"/>
        </w:rPr>
        <w:t xml:space="preserve">пунктах, </w:t>
      </w:r>
      <w:r w:rsidR="00E87779" w:rsidRPr="00E66A6D">
        <w:rPr>
          <w:rFonts w:ascii="Times New Roman" w:hAnsi="Times New Roman" w:cs="Times New Roman"/>
          <w:sz w:val="28"/>
          <w:szCs w:val="28"/>
        </w:rPr>
        <w:t>на</w:t>
      </w:r>
      <w:r w:rsidR="00D3250B" w:rsidRPr="00E66A6D">
        <w:rPr>
          <w:rFonts w:ascii="Times New Roman" w:hAnsi="Times New Roman" w:cs="Times New Roman"/>
          <w:sz w:val="28"/>
          <w:szCs w:val="28"/>
        </w:rPr>
        <w:t xml:space="preserve"> улицах выбрасывают мусор. А</w:t>
      </w:r>
      <w:r w:rsidR="00E87779" w:rsidRPr="00E66A6D">
        <w:rPr>
          <w:rFonts w:ascii="Times New Roman" w:hAnsi="Times New Roman" w:cs="Times New Roman"/>
          <w:sz w:val="28"/>
          <w:szCs w:val="28"/>
        </w:rPr>
        <w:t xml:space="preserve"> мусора нет</w:t>
      </w:r>
      <w:r w:rsidR="00D3250B" w:rsidRPr="00E66A6D">
        <w:rPr>
          <w:rFonts w:ascii="Times New Roman" w:hAnsi="Times New Roman" w:cs="Times New Roman"/>
          <w:sz w:val="28"/>
          <w:szCs w:val="28"/>
        </w:rPr>
        <w:t>- отвечают большинство жителей поселения при предложении заключить договор на вывоз ТКО</w:t>
      </w:r>
      <w:r w:rsidR="00E87779" w:rsidRPr="00E66A6D">
        <w:rPr>
          <w:rFonts w:ascii="Times New Roman" w:hAnsi="Times New Roman" w:cs="Times New Roman"/>
          <w:sz w:val="28"/>
          <w:szCs w:val="28"/>
        </w:rPr>
        <w:t>. Каждый обратите внимание, сколько на Ваше</w:t>
      </w:r>
      <w:r w:rsidR="00D3250B" w:rsidRPr="00E66A6D">
        <w:rPr>
          <w:rFonts w:ascii="Times New Roman" w:hAnsi="Times New Roman" w:cs="Times New Roman"/>
          <w:sz w:val="28"/>
          <w:szCs w:val="28"/>
        </w:rPr>
        <w:t>йулице</w:t>
      </w:r>
      <w:r w:rsidR="00E87779" w:rsidRPr="00E66A6D">
        <w:rPr>
          <w:rFonts w:ascii="Times New Roman" w:hAnsi="Times New Roman" w:cs="Times New Roman"/>
          <w:sz w:val="28"/>
          <w:szCs w:val="28"/>
        </w:rPr>
        <w:t xml:space="preserve"> выставляют мусора,</w:t>
      </w:r>
      <w:r w:rsidR="00281624" w:rsidRPr="00E66A6D">
        <w:rPr>
          <w:rFonts w:ascii="Times New Roman" w:hAnsi="Times New Roman" w:cs="Times New Roman"/>
          <w:sz w:val="28"/>
          <w:szCs w:val="28"/>
        </w:rPr>
        <w:t xml:space="preserve"> в день его сбора</w:t>
      </w:r>
      <w:r w:rsidR="00E87779" w:rsidRPr="00E66A6D">
        <w:rPr>
          <w:rFonts w:ascii="Times New Roman" w:hAnsi="Times New Roman" w:cs="Times New Roman"/>
          <w:sz w:val="28"/>
          <w:szCs w:val="28"/>
        </w:rPr>
        <w:t xml:space="preserve"> 4-6 человек, а домов 20-25, вот и вопрос – куда</w:t>
      </w:r>
      <w:r w:rsidR="00281624" w:rsidRPr="00E66A6D">
        <w:rPr>
          <w:rFonts w:ascii="Times New Roman" w:hAnsi="Times New Roman" w:cs="Times New Roman"/>
          <w:sz w:val="28"/>
          <w:szCs w:val="28"/>
        </w:rPr>
        <w:t xml:space="preserve"> вывозим ТКО</w:t>
      </w:r>
      <w:r w:rsidR="00E87779" w:rsidRPr="00E66A6D">
        <w:rPr>
          <w:rFonts w:ascii="Times New Roman" w:hAnsi="Times New Roman" w:cs="Times New Roman"/>
          <w:sz w:val="28"/>
          <w:szCs w:val="28"/>
        </w:rPr>
        <w:t xml:space="preserve">? Я думаю, что не только администрация должна взывать к жителям, но и жители могут задать вопрос своим соседям. </w:t>
      </w:r>
    </w:p>
    <w:p w:rsidR="00810DB5" w:rsidRPr="00E66A6D" w:rsidRDefault="00810DB5" w:rsidP="00E66A6D">
      <w:pPr>
        <w:pStyle w:val="a8"/>
        <w:shd w:val="clear" w:color="auto" w:fill="FFFFFF"/>
        <w:spacing w:before="0" w:beforeAutospacing="0" w:after="0" w:afterAutospacing="0"/>
        <w:jc w:val="both"/>
        <w:textAlignment w:val="baseline"/>
        <w:rPr>
          <w:sz w:val="28"/>
          <w:szCs w:val="28"/>
        </w:rPr>
      </w:pPr>
      <w:r w:rsidRPr="00E66A6D">
        <w:rPr>
          <w:sz w:val="28"/>
          <w:szCs w:val="28"/>
        </w:rPr>
        <w:t>А к жителям поселения хочется с этой трибуны еще раз обратиться и напомнить о необходимости оплаты коммунальных услуг по вывозу Т</w:t>
      </w:r>
      <w:r w:rsidR="001B63FA" w:rsidRPr="00E66A6D">
        <w:rPr>
          <w:sz w:val="28"/>
          <w:szCs w:val="28"/>
        </w:rPr>
        <w:t>К</w:t>
      </w:r>
      <w:r w:rsidRPr="00E66A6D">
        <w:rPr>
          <w:sz w:val="28"/>
          <w:szCs w:val="28"/>
        </w:rPr>
        <w:t>О.</w:t>
      </w:r>
    </w:p>
    <w:p w:rsidR="0037568B" w:rsidRPr="00E66A6D" w:rsidRDefault="0037568B"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В рамках проведения акции «Чистый берег» на территории Александровского </w:t>
      </w:r>
      <w:proofErr w:type="gramStart"/>
      <w:r w:rsidRPr="00E66A6D">
        <w:rPr>
          <w:rFonts w:ascii="Times New Roman" w:hAnsi="Times New Roman" w:cs="Times New Roman"/>
          <w:sz w:val="28"/>
          <w:szCs w:val="28"/>
        </w:rPr>
        <w:t>сельского  поселения</w:t>
      </w:r>
      <w:proofErr w:type="gramEnd"/>
      <w:r w:rsidRPr="00E66A6D">
        <w:rPr>
          <w:rFonts w:ascii="Times New Roman" w:hAnsi="Times New Roman" w:cs="Times New Roman"/>
          <w:sz w:val="28"/>
          <w:szCs w:val="28"/>
        </w:rPr>
        <w:t xml:space="preserve"> Усть-Лабинского района было проведено мероприятие на реке - Зеленчук х. Согласный; х. Александровский, протяженность береговой линии (м) 2800.Количество участников 50 человек.</w:t>
      </w:r>
    </w:p>
    <w:p w:rsidR="00EA5FAD" w:rsidRPr="00E66A6D" w:rsidRDefault="006D4E49" w:rsidP="00E66A6D">
      <w:pPr>
        <w:spacing w:after="0" w:line="240" w:lineRule="auto"/>
        <w:ind w:firstLine="567"/>
        <w:jc w:val="both"/>
        <w:rPr>
          <w:rFonts w:ascii="Times New Roman" w:hAnsi="Times New Roman" w:cs="Times New Roman"/>
          <w:color w:val="000000"/>
          <w:sz w:val="28"/>
          <w:szCs w:val="28"/>
        </w:rPr>
      </w:pPr>
      <w:r w:rsidRPr="00E66A6D">
        <w:rPr>
          <w:rFonts w:ascii="Times New Roman" w:hAnsi="Times New Roman" w:cs="Times New Roman"/>
          <w:snapToGrid w:val="0"/>
          <w:color w:val="000000"/>
          <w:sz w:val="28"/>
          <w:szCs w:val="28"/>
        </w:rPr>
        <w:t>А</w:t>
      </w:r>
      <w:r w:rsidRPr="00E66A6D">
        <w:rPr>
          <w:rFonts w:ascii="Times New Roman" w:hAnsi="Times New Roman" w:cs="Times New Roman"/>
          <w:color w:val="000000"/>
          <w:sz w:val="28"/>
          <w:szCs w:val="28"/>
        </w:rPr>
        <w:t xml:space="preserve">дминистрацией Александровского сельского поселения Усть-Лабинского района в  связи с неудовлетворительным состоянием автомобильных дорог общего пользования местного значения приняты меры к подаче заявки на участие в отборе в целях получения субсидий из краевого бюджета на </w:t>
      </w:r>
      <w:proofErr w:type="spellStart"/>
      <w:r w:rsidRPr="00E66A6D">
        <w:rPr>
          <w:rFonts w:ascii="Times New Roman" w:hAnsi="Times New Roman" w:cs="Times New Roman"/>
          <w:color w:val="000000"/>
          <w:sz w:val="28"/>
          <w:szCs w:val="28"/>
        </w:rPr>
        <w:t>софинансирование</w:t>
      </w:r>
      <w:proofErr w:type="spellEnd"/>
      <w:r w:rsidRPr="00E66A6D">
        <w:rPr>
          <w:rFonts w:ascii="Times New Roman" w:hAnsi="Times New Roman" w:cs="Times New Roman"/>
          <w:color w:val="000000"/>
          <w:sz w:val="28"/>
          <w:szCs w:val="28"/>
        </w:rPr>
        <w:t xml:space="preserve"> расходных обязательств органов местного самоуправления по строительству, реконструкции, капитальному ремонту дорог общего пользования местного значения, предоставление котор</w:t>
      </w:r>
      <w:r w:rsidR="00EA5FAD" w:rsidRPr="00E66A6D">
        <w:rPr>
          <w:rFonts w:ascii="Times New Roman" w:hAnsi="Times New Roman" w:cs="Times New Roman"/>
          <w:color w:val="000000"/>
          <w:sz w:val="28"/>
          <w:szCs w:val="28"/>
        </w:rPr>
        <w:t xml:space="preserve">ых предусмотрено постановлением </w:t>
      </w:r>
      <w:r w:rsidRPr="00E66A6D">
        <w:rPr>
          <w:rFonts w:ascii="Times New Roman" w:hAnsi="Times New Roman" w:cs="Times New Roman"/>
          <w:color w:val="000000"/>
          <w:sz w:val="28"/>
          <w:szCs w:val="28"/>
        </w:rPr>
        <w:t xml:space="preserve">главы администрации(губернатора) Краснодарского края от 11.04.2016 г №183 «Об утверждении порядков предоставления субсидий из краевого бюджета местным бюджетам муниципальных образований Краснодарского края на </w:t>
      </w:r>
      <w:proofErr w:type="spellStart"/>
      <w:r w:rsidRPr="00E66A6D">
        <w:rPr>
          <w:rFonts w:ascii="Times New Roman" w:hAnsi="Times New Roman" w:cs="Times New Roman"/>
          <w:color w:val="000000"/>
          <w:sz w:val="28"/>
          <w:szCs w:val="28"/>
        </w:rPr>
        <w:t>софинансирование</w:t>
      </w:r>
      <w:proofErr w:type="spellEnd"/>
      <w:r w:rsidRPr="00E66A6D">
        <w:rPr>
          <w:rFonts w:ascii="Times New Roman" w:hAnsi="Times New Roman" w:cs="Times New Roman"/>
          <w:color w:val="000000"/>
          <w:sz w:val="28"/>
          <w:szCs w:val="28"/>
        </w:rPr>
        <w:t xml:space="preserve"> расходных обязательств органов местного самоуправления муниципальных образований Краснодарского края по мероприятиям программы «Строительство, реконструкция, капитальный ремонт автомобильных дорог общего пользования местного значения на территории Краснодарского края»государственной программы Краснодарского края «Развитие сети автомобильных дорог Краснодарского края»</w:t>
      </w:r>
      <w:r w:rsidR="00EA5FAD" w:rsidRPr="00E66A6D">
        <w:rPr>
          <w:rFonts w:ascii="Times New Roman" w:hAnsi="Times New Roman" w:cs="Times New Roman"/>
          <w:color w:val="000000"/>
          <w:sz w:val="28"/>
          <w:szCs w:val="28"/>
        </w:rPr>
        <w:t>.</w:t>
      </w:r>
    </w:p>
    <w:p w:rsidR="006D4E49" w:rsidRPr="00E66A6D" w:rsidRDefault="006D4E49" w:rsidP="00E66A6D">
      <w:pPr>
        <w:spacing w:after="0" w:line="240" w:lineRule="auto"/>
        <w:ind w:firstLine="567"/>
        <w:jc w:val="both"/>
        <w:rPr>
          <w:rFonts w:ascii="Times New Roman" w:hAnsi="Times New Roman" w:cs="Times New Roman"/>
          <w:color w:val="000000"/>
          <w:sz w:val="28"/>
          <w:szCs w:val="28"/>
        </w:rPr>
      </w:pPr>
      <w:r w:rsidRPr="00E66A6D">
        <w:rPr>
          <w:rFonts w:ascii="Times New Roman" w:hAnsi="Times New Roman" w:cs="Times New Roman"/>
          <w:color w:val="000000"/>
          <w:sz w:val="28"/>
          <w:szCs w:val="28"/>
        </w:rPr>
        <w:t xml:space="preserve">В октябре 2017 года была подана заявка на участие в краевой программе на условиях софинансирования на 2018 год на капитальный ремонт трех улиц в поселении ул. </w:t>
      </w:r>
      <w:proofErr w:type="gramStart"/>
      <w:r w:rsidRPr="00E66A6D">
        <w:rPr>
          <w:rFonts w:ascii="Times New Roman" w:hAnsi="Times New Roman" w:cs="Times New Roman"/>
          <w:color w:val="000000"/>
          <w:sz w:val="28"/>
          <w:szCs w:val="28"/>
        </w:rPr>
        <w:t>Кавказская</w:t>
      </w:r>
      <w:r w:rsidR="00281624" w:rsidRPr="00E66A6D">
        <w:rPr>
          <w:rFonts w:ascii="Times New Roman" w:hAnsi="Times New Roman" w:cs="Times New Roman"/>
          <w:color w:val="000000"/>
          <w:sz w:val="28"/>
          <w:szCs w:val="28"/>
        </w:rPr>
        <w:t>,х.</w:t>
      </w:r>
      <w:proofErr w:type="gramEnd"/>
      <w:r w:rsidR="00281624" w:rsidRPr="00E66A6D">
        <w:rPr>
          <w:rFonts w:ascii="Times New Roman" w:hAnsi="Times New Roman" w:cs="Times New Roman"/>
          <w:color w:val="000000"/>
          <w:sz w:val="28"/>
          <w:szCs w:val="28"/>
        </w:rPr>
        <w:t xml:space="preserve"> Александровский</w:t>
      </w:r>
      <w:r w:rsidRPr="00E66A6D">
        <w:rPr>
          <w:rFonts w:ascii="Times New Roman" w:hAnsi="Times New Roman" w:cs="Times New Roman"/>
          <w:color w:val="000000"/>
          <w:sz w:val="28"/>
          <w:szCs w:val="28"/>
        </w:rPr>
        <w:t>(протяженность 1,4 км, покрытие –гравий, протяженность – 1100 м  покрытие- ас</w:t>
      </w:r>
      <w:r w:rsidR="00281624" w:rsidRPr="00E66A6D">
        <w:rPr>
          <w:rFonts w:ascii="Times New Roman" w:hAnsi="Times New Roman" w:cs="Times New Roman"/>
          <w:color w:val="000000"/>
          <w:sz w:val="28"/>
          <w:szCs w:val="28"/>
        </w:rPr>
        <w:t xml:space="preserve">фальт-300 м.) </w:t>
      </w:r>
      <w:r w:rsidRPr="00E66A6D">
        <w:rPr>
          <w:rFonts w:ascii="Times New Roman" w:hAnsi="Times New Roman" w:cs="Times New Roman"/>
          <w:color w:val="000000"/>
          <w:sz w:val="28"/>
          <w:szCs w:val="28"/>
        </w:rPr>
        <w:t xml:space="preserve">Субсидия на капитальный ремонт из края в начале года нам была выделена только на одну улицу (Кавказская) в сумме </w:t>
      </w:r>
      <w:r w:rsidRPr="00E66A6D">
        <w:rPr>
          <w:rFonts w:ascii="Times New Roman" w:hAnsi="Times New Roman" w:cs="Times New Roman"/>
          <w:sz w:val="28"/>
          <w:szCs w:val="28"/>
        </w:rPr>
        <w:t>2</w:t>
      </w:r>
      <w:r w:rsidR="00EA6EC4" w:rsidRPr="00E66A6D">
        <w:rPr>
          <w:rFonts w:ascii="Times New Roman" w:hAnsi="Times New Roman" w:cs="Times New Roman"/>
          <w:sz w:val="28"/>
          <w:szCs w:val="28"/>
        </w:rPr>
        <w:t> </w:t>
      </w:r>
      <w:r w:rsidR="00BB71BB" w:rsidRPr="00E66A6D">
        <w:rPr>
          <w:rFonts w:ascii="Times New Roman" w:hAnsi="Times New Roman" w:cs="Times New Roman"/>
          <w:sz w:val="28"/>
          <w:szCs w:val="28"/>
        </w:rPr>
        <w:t xml:space="preserve">млн. </w:t>
      </w:r>
      <w:r w:rsidRPr="00E66A6D">
        <w:rPr>
          <w:rFonts w:ascii="Times New Roman" w:hAnsi="Times New Roman" w:cs="Times New Roman"/>
          <w:sz w:val="28"/>
          <w:szCs w:val="28"/>
        </w:rPr>
        <w:t>272</w:t>
      </w:r>
      <w:r w:rsidR="00EA6EC4" w:rsidRPr="00E66A6D">
        <w:rPr>
          <w:rFonts w:ascii="Times New Roman" w:hAnsi="Times New Roman" w:cs="Times New Roman"/>
          <w:sz w:val="28"/>
          <w:szCs w:val="28"/>
        </w:rPr>
        <w:t>,0 тыс.</w:t>
      </w:r>
      <w:r w:rsidRPr="00E66A6D">
        <w:rPr>
          <w:rFonts w:ascii="Times New Roman" w:hAnsi="Times New Roman" w:cs="Times New Roman"/>
          <w:color w:val="000000"/>
          <w:sz w:val="28"/>
          <w:szCs w:val="28"/>
        </w:rPr>
        <w:t xml:space="preserve"> руб. </w:t>
      </w:r>
    </w:p>
    <w:p w:rsidR="006D4E49" w:rsidRPr="00E66A6D" w:rsidRDefault="006D4E49" w:rsidP="00E66A6D">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E66A6D">
        <w:rPr>
          <w:rFonts w:ascii="Times New Roman" w:hAnsi="Times New Roman" w:cs="Times New Roman"/>
          <w:color w:val="000000"/>
          <w:sz w:val="28"/>
          <w:szCs w:val="28"/>
        </w:rPr>
        <w:lastRenderedPageBreak/>
        <w:t xml:space="preserve">В связи с неудовлетворительным состоянием </w:t>
      </w:r>
      <w:proofErr w:type="gramStart"/>
      <w:r w:rsidRPr="00E66A6D">
        <w:rPr>
          <w:rFonts w:ascii="Times New Roman" w:hAnsi="Times New Roman" w:cs="Times New Roman"/>
          <w:color w:val="000000"/>
          <w:sz w:val="28"/>
          <w:szCs w:val="28"/>
        </w:rPr>
        <w:t>автомобильной  дороги</w:t>
      </w:r>
      <w:proofErr w:type="gramEnd"/>
      <w:r w:rsidRPr="00E66A6D">
        <w:rPr>
          <w:rFonts w:ascii="Times New Roman" w:hAnsi="Times New Roman" w:cs="Times New Roman"/>
          <w:color w:val="000000"/>
          <w:sz w:val="28"/>
          <w:szCs w:val="28"/>
        </w:rPr>
        <w:t xml:space="preserve"> в х. Александровский по ул. Кирова от дома №1 до ул. Кавказской администрацией Александровского</w:t>
      </w:r>
      <w:r w:rsidRPr="00E66A6D">
        <w:rPr>
          <w:rFonts w:ascii="Times New Roman" w:hAnsi="Times New Roman" w:cs="Times New Roman"/>
          <w:snapToGrid w:val="0"/>
          <w:color w:val="000000"/>
          <w:sz w:val="28"/>
          <w:szCs w:val="28"/>
        </w:rPr>
        <w:t xml:space="preserve"> А</w:t>
      </w:r>
      <w:r w:rsidRPr="00E66A6D">
        <w:rPr>
          <w:rFonts w:ascii="Times New Roman" w:hAnsi="Times New Roman" w:cs="Times New Roman"/>
          <w:color w:val="000000"/>
          <w:sz w:val="28"/>
          <w:szCs w:val="28"/>
        </w:rPr>
        <w:t>дминистрацией Александровского сельского поселения Усть-Лабинского района было направлено письмо  в ООО «</w:t>
      </w:r>
      <w:proofErr w:type="spellStart"/>
      <w:r w:rsidRPr="00E66A6D">
        <w:rPr>
          <w:rFonts w:ascii="Times New Roman" w:hAnsi="Times New Roman" w:cs="Times New Roman"/>
          <w:color w:val="000000"/>
          <w:sz w:val="28"/>
          <w:szCs w:val="28"/>
        </w:rPr>
        <w:t>Усть-Лабинское</w:t>
      </w:r>
      <w:proofErr w:type="spellEnd"/>
      <w:r w:rsidRPr="00E66A6D">
        <w:rPr>
          <w:rFonts w:ascii="Times New Roman" w:hAnsi="Times New Roman" w:cs="Times New Roman"/>
          <w:color w:val="000000"/>
          <w:sz w:val="28"/>
          <w:szCs w:val="28"/>
        </w:rPr>
        <w:t xml:space="preserve"> ДРСУ» о составлении  дефектного акта. Для осуществления капитального ремонта дороги по ул. Кирова протяженность- 500 м, покрытие- асфальт. Ремонт дороги планируется осуществить в 1-2 квартале 2019 года.</w:t>
      </w:r>
    </w:p>
    <w:p w:rsidR="006D4E49" w:rsidRPr="00E66A6D" w:rsidRDefault="006D4E49" w:rsidP="00E66A6D">
      <w:pPr>
        <w:autoSpaceDE w:val="0"/>
        <w:autoSpaceDN w:val="0"/>
        <w:adjustRightInd w:val="0"/>
        <w:spacing w:after="0" w:line="240" w:lineRule="auto"/>
        <w:ind w:firstLine="567"/>
        <w:jc w:val="both"/>
        <w:outlineLvl w:val="2"/>
        <w:rPr>
          <w:rFonts w:ascii="Times New Roman" w:hAnsi="Times New Roman" w:cs="Times New Roman"/>
          <w:color w:val="000000"/>
          <w:sz w:val="28"/>
          <w:szCs w:val="28"/>
        </w:rPr>
      </w:pPr>
      <w:r w:rsidRPr="00E66A6D">
        <w:rPr>
          <w:rFonts w:ascii="Times New Roman" w:hAnsi="Times New Roman" w:cs="Times New Roman"/>
          <w:color w:val="000000"/>
          <w:sz w:val="28"/>
          <w:szCs w:val="28"/>
        </w:rPr>
        <w:t xml:space="preserve">  Администрации Александровского сельского поселения Усть-Лабинского района оказана благотворительная помощь в ямочном ремонте асфальтированной дороги в х.Согласн</w:t>
      </w:r>
      <w:r w:rsidR="000365EF" w:rsidRPr="00E66A6D">
        <w:rPr>
          <w:rFonts w:ascii="Times New Roman" w:hAnsi="Times New Roman" w:cs="Times New Roman"/>
          <w:color w:val="000000"/>
          <w:sz w:val="28"/>
          <w:szCs w:val="28"/>
        </w:rPr>
        <w:t>ый</w:t>
      </w:r>
      <w:r w:rsidRPr="00E66A6D">
        <w:rPr>
          <w:rFonts w:ascii="Times New Roman" w:hAnsi="Times New Roman" w:cs="Times New Roman"/>
          <w:color w:val="000000"/>
          <w:sz w:val="28"/>
          <w:szCs w:val="28"/>
        </w:rPr>
        <w:t>, х.Александровский, ул.Ленина.</w:t>
      </w:r>
    </w:p>
    <w:p w:rsidR="00281624" w:rsidRPr="00E66A6D" w:rsidRDefault="00281624"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Администрацией Александровского сельского поселение Усть-Лабинского района произведено </w:t>
      </w:r>
      <w:proofErr w:type="spellStart"/>
      <w:r w:rsidRPr="00E66A6D">
        <w:rPr>
          <w:rFonts w:ascii="Times New Roman" w:hAnsi="Times New Roman" w:cs="Times New Roman"/>
          <w:sz w:val="28"/>
          <w:szCs w:val="28"/>
        </w:rPr>
        <w:t>грейдирование</w:t>
      </w:r>
      <w:proofErr w:type="spellEnd"/>
      <w:r w:rsidRPr="00E66A6D">
        <w:rPr>
          <w:rFonts w:ascii="Times New Roman" w:hAnsi="Times New Roman" w:cs="Times New Roman"/>
          <w:sz w:val="28"/>
          <w:szCs w:val="28"/>
        </w:rPr>
        <w:t xml:space="preserve"> всех гравийных дорог местного значения</w:t>
      </w:r>
      <w:r w:rsidR="00660259" w:rsidRPr="00E66A6D">
        <w:rPr>
          <w:rFonts w:ascii="Times New Roman" w:hAnsi="Times New Roman" w:cs="Times New Roman"/>
          <w:sz w:val="28"/>
          <w:szCs w:val="28"/>
        </w:rPr>
        <w:t>.</w:t>
      </w:r>
      <w:r w:rsidRPr="00E66A6D">
        <w:rPr>
          <w:rFonts w:ascii="Times New Roman" w:hAnsi="Times New Roman" w:cs="Times New Roman"/>
          <w:sz w:val="28"/>
          <w:szCs w:val="28"/>
        </w:rPr>
        <w:t>Благодаря оказанной помощи АО «</w:t>
      </w:r>
      <w:proofErr w:type="spellStart"/>
      <w:r w:rsidRPr="00E66A6D">
        <w:rPr>
          <w:rFonts w:ascii="Times New Roman" w:hAnsi="Times New Roman" w:cs="Times New Roman"/>
          <w:sz w:val="28"/>
          <w:szCs w:val="28"/>
        </w:rPr>
        <w:t>Агрообъединения</w:t>
      </w:r>
      <w:proofErr w:type="spellEnd"/>
      <w:r w:rsidRPr="00E66A6D">
        <w:rPr>
          <w:rFonts w:ascii="Times New Roman" w:hAnsi="Times New Roman" w:cs="Times New Roman"/>
          <w:sz w:val="28"/>
          <w:szCs w:val="28"/>
        </w:rPr>
        <w:t xml:space="preserve"> «Кубань».</w:t>
      </w:r>
    </w:p>
    <w:p w:rsidR="00281624" w:rsidRPr="00E66A6D" w:rsidRDefault="00281624"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Благодаря оказанной помощи АО «</w:t>
      </w:r>
      <w:proofErr w:type="spellStart"/>
      <w:r w:rsidRPr="00E66A6D">
        <w:rPr>
          <w:rFonts w:ascii="Times New Roman" w:hAnsi="Times New Roman" w:cs="Times New Roman"/>
          <w:sz w:val="28"/>
          <w:szCs w:val="28"/>
        </w:rPr>
        <w:t>Агрообъединения</w:t>
      </w:r>
      <w:proofErr w:type="spellEnd"/>
      <w:r w:rsidRPr="00E66A6D">
        <w:rPr>
          <w:rFonts w:ascii="Times New Roman" w:hAnsi="Times New Roman" w:cs="Times New Roman"/>
          <w:sz w:val="28"/>
          <w:szCs w:val="28"/>
        </w:rPr>
        <w:t xml:space="preserve"> «Кубань» в выделении бульдозера, МКУ «Юг» Александровского сельского </w:t>
      </w:r>
      <w:proofErr w:type="gramStart"/>
      <w:r w:rsidRPr="00E66A6D">
        <w:rPr>
          <w:rFonts w:ascii="Times New Roman" w:hAnsi="Times New Roman" w:cs="Times New Roman"/>
          <w:sz w:val="28"/>
          <w:szCs w:val="28"/>
        </w:rPr>
        <w:t>поселения  несанкционированные</w:t>
      </w:r>
      <w:proofErr w:type="gramEnd"/>
      <w:r w:rsidRPr="00E66A6D">
        <w:rPr>
          <w:rFonts w:ascii="Times New Roman" w:hAnsi="Times New Roman" w:cs="Times New Roman"/>
          <w:sz w:val="28"/>
          <w:szCs w:val="28"/>
        </w:rPr>
        <w:t xml:space="preserve"> свалки были своевременно ликвидированы.</w:t>
      </w:r>
    </w:p>
    <w:p w:rsidR="008769B0" w:rsidRPr="00E66A6D" w:rsidRDefault="008769B0" w:rsidP="00E66A6D">
      <w:pPr>
        <w:spacing w:after="0" w:line="240" w:lineRule="auto"/>
        <w:ind w:firstLine="567"/>
        <w:jc w:val="both"/>
        <w:rPr>
          <w:rFonts w:ascii="Times New Roman" w:hAnsi="Times New Roman" w:cs="Times New Roman"/>
          <w:color w:val="000000"/>
          <w:sz w:val="28"/>
          <w:szCs w:val="28"/>
        </w:rPr>
      </w:pPr>
      <w:r w:rsidRPr="00E66A6D">
        <w:rPr>
          <w:rFonts w:ascii="Times New Roman" w:hAnsi="Times New Roman" w:cs="Times New Roman"/>
          <w:sz w:val="28"/>
          <w:szCs w:val="28"/>
        </w:rPr>
        <w:t xml:space="preserve">На территории Александровского сельского поселения Усть-Лабинского </w:t>
      </w:r>
      <w:proofErr w:type="gramStart"/>
      <w:r w:rsidRPr="00E66A6D">
        <w:rPr>
          <w:rFonts w:ascii="Times New Roman" w:hAnsi="Times New Roman" w:cs="Times New Roman"/>
          <w:sz w:val="28"/>
          <w:szCs w:val="28"/>
        </w:rPr>
        <w:t>района  в</w:t>
      </w:r>
      <w:proofErr w:type="gramEnd"/>
      <w:r w:rsidRPr="00E66A6D">
        <w:rPr>
          <w:rFonts w:ascii="Times New Roman" w:hAnsi="Times New Roman" w:cs="Times New Roman"/>
          <w:sz w:val="28"/>
          <w:szCs w:val="28"/>
        </w:rPr>
        <w:t xml:space="preserve"> х.Согласный расположен  трубчатый переезд. </w:t>
      </w:r>
      <w:r w:rsidRPr="00E66A6D">
        <w:rPr>
          <w:rFonts w:ascii="Times New Roman" w:hAnsi="Times New Roman" w:cs="Times New Roman"/>
          <w:color w:val="000000"/>
          <w:sz w:val="28"/>
          <w:szCs w:val="28"/>
        </w:rPr>
        <w:t xml:space="preserve">Поднявшийся уровень воды на реке </w:t>
      </w:r>
      <w:proofErr w:type="gramStart"/>
      <w:r w:rsidRPr="00E66A6D">
        <w:rPr>
          <w:rFonts w:ascii="Times New Roman" w:hAnsi="Times New Roman" w:cs="Times New Roman"/>
          <w:color w:val="000000"/>
          <w:sz w:val="28"/>
          <w:szCs w:val="28"/>
        </w:rPr>
        <w:t>Зеленчук  представляет</w:t>
      </w:r>
      <w:proofErr w:type="gramEnd"/>
      <w:r w:rsidRPr="00E66A6D">
        <w:rPr>
          <w:rFonts w:ascii="Times New Roman" w:hAnsi="Times New Roman" w:cs="Times New Roman"/>
          <w:color w:val="000000"/>
          <w:sz w:val="28"/>
          <w:szCs w:val="28"/>
        </w:rPr>
        <w:t xml:space="preserve"> угрозу  размыва трубчатого переезда. В целях недопущения размыва трубчатого переезда главой поселения совместно с МКУ «Юг» Александровского сельского поселения </w:t>
      </w:r>
      <w:proofErr w:type="gramStart"/>
      <w:r w:rsidRPr="00E66A6D">
        <w:rPr>
          <w:rFonts w:ascii="Times New Roman" w:hAnsi="Times New Roman" w:cs="Times New Roman"/>
          <w:color w:val="000000"/>
          <w:sz w:val="28"/>
          <w:szCs w:val="28"/>
        </w:rPr>
        <w:t>организована  работа</w:t>
      </w:r>
      <w:proofErr w:type="gramEnd"/>
      <w:r w:rsidRPr="00E66A6D">
        <w:rPr>
          <w:rFonts w:ascii="Times New Roman" w:hAnsi="Times New Roman" w:cs="Times New Roman"/>
          <w:color w:val="000000"/>
          <w:sz w:val="28"/>
          <w:szCs w:val="28"/>
        </w:rPr>
        <w:t xml:space="preserve"> по подсыпке грунта.</w:t>
      </w:r>
    </w:p>
    <w:p w:rsidR="006E632B" w:rsidRPr="00E66A6D" w:rsidRDefault="00660259" w:rsidP="00E66A6D">
      <w:pPr>
        <w:spacing w:after="0" w:line="240" w:lineRule="auto"/>
        <w:ind w:firstLine="567"/>
        <w:jc w:val="both"/>
        <w:rPr>
          <w:rFonts w:ascii="Times New Roman" w:hAnsi="Times New Roman" w:cs="Times New Roman"/>
          <w:sz w:val="28"/>
          <w:szCs w:val="28"/>
        </w:rPr>
      </w:pPr>
      <w:r w:rsidRPr="00E66A6D">
        <w:rPr>
          <w:rFonts w:ascii="Times New Roman" w:hAnsi="Times New Roman" w:cs="Times New Roman"/>
          <w:sz w:val="28"/>
          <w:szCs w:val="28"/>
        </w:rPr>
        <w:t>МКУ «Юг» Александровского сельского поселения Усть-Лабинского района проведены работы по п</w:t>
      </w:r>
      <w:r w:rsidR="006E632B" w:rsidRPr="00E66A6D">
        <w:rPr>
          <w:rFonts w:ascii="Times New Roman" w:hAnsi="Times New Roman" w:cs="Times New Roman"/>
          <w:sz w:val="28"/>
          <w:szCs w:val="28"/>
        </w:rPr>
        <w:t>риведени</w:t>
      </w:r>
      <w:r w:rsidRPr="00E66A6D">
        <w:rPr>
          <w:rFonts w:ascii="Times New Roman" w:hAnsi="Times New Roman" w:cs="Times New Roman"/>
          <w:sz w:val="28"/>
          <w:szCs w:val="28"/>
        </w:rPr>
        <w:t>и</w:t>
      </w:r>
      <w:r w:rsidR="006E632B" w:rsidRPr="00E66A6D">
        <w:rPr>
          <w:rFonts w:ascii="Times New Roman" w:hAnsi="Times New Roman" w:cs="Times New Roman"/>
          <w:sz w:val="28"/>
          <w:szCs w:val="28"/>
        </w:rPr>
        <w:t xml:space="preserve"> асфальтированной площадки перед зданием МКУК КДЦ «Александровский» Александровского сельского поселения Усть-Лабинского </w:t>
      </w:r>
      <w:proofErr w:type="gramStart"/>
      <w:r w:rsidR="006E632B" w:rsidRPr="00E66A6D">
        <w:rPr>
          <w:rFonts w:ascii="Times New Roman" w:hAnsi="Times New Roman" w:cs="Times New Roman"/>
          <w:sz w:val="28"/>
          <w:szCs w:val="28"/>
        </w:rPr>
        <w:t>района  в</w:t>
      </w:r>
      <w:proofErr w:type="gramEnd"/>
      <w:r w:rsidR="006E632B" w:rsidRPr="00E66A6D">
        <w:rPr>
          <w:rFonts w:ascii="Times New Roman" w:hAnsi="Times New Roman" w:cs="Times New Roman"/>
          <w:sz w:val="28"/>
          <w:szCs w:val="28"/>
        </w:rPr>
        <w:t xml:space="preserve"> надлежащие состояние.</w:t>
      </w:r>
    </w:p>
    <w:p w:rsidR="009352B9" w:rsidRPr="00E66A6D" w:rsidRDefault="00660259" w:rsidP="00E66A6D">
      <w:pPr>
        <w:spacing w:after="0" w:line="240" w:lineRule="auto"/>
        <w:ind w:firstLine="709"/>
        <w:jc w:val="both"/>
        <w:rPr>
          <w:rFonts w:ascii="Times New Roman" w:hAnsi="Times New Roman" w:cs="Times New Roman"/>
          <w:b/>
          <w:sz w:val="28"/>
          <w:szCs w:val="28"/>
        </w:rPr>
      </w:pPr>
      <w:r w:rsidRPr="00E66A6D">
        <w:rPr>
          <w:rFonts w:ascii="Times New Roman" w:hAnsi="Times New Roman" w:cs="Times New Roman"/>
          <w:sz w:val="28"/>
          <w:szCs w:val="28"/>
        </w:rPr>
        <w:t>О</w:t>
      </w:r>
      <w:r w:rsidR="006E632B" w:rsidRPr="00E66A6D">
        <w:rPr>
          <w:rFonts w:ascii="Times New Roman" w:hAnsi="Times New Roman" w:cs="Times New Roman"/>
          <w:sz w:val="28"/>
          <w:szCs w:val="28"/>
        </w:rPr>
        <w:t xml:space="preserve">чищен тротуар, установлены столбы для предотвращения заезда(загораживания) </w:t>
      </w:r>
      <w:proofErr w:type="gramStart"/>
      <w:r w:rsidR="006E632B" w:rsidRPr="00E66A6D">
        <w:rPr>
          <w:rFonts w:ascii="Times New Roman" w:hAnsi="Times New Roman" w:cs="Times New Roman"/>
          <w:sz w:val="28"/>
          <w:szCs w:val="28"/>
        </w:rPr>
        <w:t>автотранспортом  центрального</w:t>
      </w:r>
      <w:proofErr w:type="gramEnd"/>
      <w:r w:rsidR="006E632B" w:rsidRPr="00E66A6D">
        <w:rPr>
          <w:rFonts w:ascii="Times New Roman" w:hAnsi="Times New Roman" w:cs="Times New Roman"/>
          <w:sz w:val="28"/>
          <w:szCs w:val="28"/>
        </w:rPr>
        <w:t xml:space="preserve"> входа.</w:t>
      </w:r>
      <w:r w:rsidR="009352B9" w:rsidRPr="00E66A6D">
        <w:rPr>
          <w:rFonts w:ascii="Times New Roman" w:hAnsi="Times New Roman" w:cs="Times New Roman"/>
          <w:sz w:val="28"/>
          <w:szCs w:val="28"/>
        </w:rPr>
        <w:t>Изготовлены</w:t>
      </w:r>
      <w:r w:rsidR="00EA6EC4" w:rsidRPr="00E66A6D">
        <w:rPr>
          <w:rFonts w:ascii="Times New Roman" w:hAnsi="Times New Roman" w:cs="Times New Roman"/>
          <w:sz w:val="28"/>
          <w:szCs w:val="28"/>
        </w:rPr>
        <w:t xml:space="preserve"> и установлены лавочки.</w:t>
      </w:r>
    </w:p>
    <w:p w:rsidR="006E632B" w:rsidRPr="00E66A6D" w:rsidRDefault="006E632B" w:rsidP="00E66A6D">
      <w:pPr>
        <w:spacing w:after="0" w:line="240" w:lineRule="auto"/>
        <w:jc w:val="both"/>
        <w:rPr>
          <w:rFonts w:ascii="Times New Roman" w:hAnsi="Times New Roman" w:cs="Times New Roman"/>
          <w:color w:val="000000"/>
          <w:sz w:val="28"/>
          <w:szCs w:val="28"/>
        </w:rPr>
      </w:pPr>
      <w:r w:rsidRPr="00E66A6D">
        <w:rPr>
          <w:rFonts w:ascii="Times New Roman" w:hAnsi="Times New Roman" w:cs="Times New Roman"/>
          <w:color w:val="000000"/>
          <w:sz w:val="28"/>
          <w:szCs w:val="28"/>
        </w:rPr>
        <w:t xml:space="preserve">   В течении всего года провод</w:t>
      </w:r>
      <w:r w:rsidRPr="00E66A6D">
        <w:rPr>
          <w:rFonts w:ascii="Times New Roman" w:hAnsi="Times New Roman" w:cs="Times New Roman"/>
          <w:color w:val="000000" w:themeColor="text1"/>
          <w:sz w:val="28"/>
          <w:szCs w:val="28"/>
        </w:rPr>
        <w:t xml:space="preserve">ились работы по благоустройству: осуществлялся </w:t>
      </w:r>
      <w:r w:rsidR="002E26DA" w:rsidRPr="00E66A6D">
        <w:rPr>
          <w:rFonts w:ascii="Times New Roman" w:hAnsi="Times New Roman" w:cs="Times New Roman"/>
          <w:color w:val="000000"/>
          <w:sz w:val="28"/>
          <w:szCs w:val="28"/>
        </w:rPr>
        <w:t xml:space="preserve">покос травы, побелка деревьев, </w:t>
      </w:r>
      <w:r w:rsidRPr="00E66A6D">
        <w:rPr>
          <w:rFonts w:ascii="Times New Roman" w:hAnsi="Times New Roman" w:cs="Times New Roman"/>
          <w:color w:val="000000"/>
          <w:sz w:val="28"/>
          <w:szCs w:val="28"/>
        </w:rPr>
        <w:t xml:space="preserve">посадка деревьев взамен погибших, уборка </w:t>
      </w:r>
      <w:proofErr w:type="gramStart"/>
      <w:r w:rsidRPr="00E66A6D">
        <w:rPr>
          <w:rFonts w:ascii="Times New Roman" w:hAnsi="Times New Roman" w:cs="Times New Roman"/>
          <w:color w:val="000000"/>
          <w:sz w:val="28"/>
          <w:szCs w:val="28"/>
        </w:rPr>
        <w:t>несанкционированных  свалок</w:t>
      </w:r>
      <w:proofErr w:type="gramEnd"/>
      <w:r w:rsidRPr="00E66A6D">
        <w:rPr>
          <w:rFonts w:ascii="Times New Roman" w:hAnsi="Times New Roman" w:cs="Times New Roman"/>
          <w:color w:val="000000"/>
          <w:sz w:val="28"/>
          <w:szCs w:val="28"/>
        </w:rPr>
        <w:t xml:space="preserve">, покос карантинной растительности – амброзии. </w:t>
      </w:r>
    </w:p>
    <w:p w:rsidR="006E632B" w:rsidRPr="00E66A6D" w:rsidRDefault="006E632B" w:rsidP="00E66A6D">
      <w:pPr>
        <w:spacing w:after="0" w:line="240" w:lineRule="auto"/>
        <w:jc w:val="both"/>
        <w:rPr>
          <w:rFonts w:ascii="Times New Roman" w:hAnsi="Times New Roman" w:cs="Times New Roman"/>
          <w:color w:val="000000"/>
          <w:sz w:val="28"/>
          <w:szCs w:val="28"/>
        </w:rPr>
      </w:pPr>
      <w:r w:rsidRPr="00E66A6D">
        <w:rPr>
          <w:rFonts w:ascii="Times New Roman" w:hAnsi="Times New Roman" w:cs="Times New Roman"/>
          <w:color w:val="000000"/>
          <w:sz w:val="28"/>
          <w:szCs w:val="28"/>
        </w:rPr>
        <w:t>На опасных участках дороги МКУ «</w:t>
      </w:r>
      <w:proofErr w:type="gramStart"/>
      <w:r w:rsidRPr="00E66A6D">
        <w:rPr>
          <w:rFonts w:ascii="Times New Roman" w:hAnsi="Times New Roman" w:cs="Times New Roman"/>
          <w:color w:val="000000"/>
          <w:sz w:val="28"/>
          <w:szCs w:val="28"/>
        </w:rPr>
        <w:t>Юг»  в</w:t>
      </w:r>
      <w:proofErr w:type="gramEnd"/>
      <w:r w:rsidRPr="00E66A6D">
        <w:rPr>
          <w:rFonts w:ascii="Times New Roman" w:hAnsi="Times New Roman" w:cs="Times New Roman"/>
          <w:color w:val="000000"/>
          <w:sz w:val="28"/>
          <w:szCs w:val="28"/>
        </w:rPr>
        <w:t xml:space="preserve"> конце 2018 года на  </w:t>
      </w:r>
      <w:r w:rsidRPr="00E66A6D">
        <w:rPr>
          <w:rFonts w:ascii="Times New Roman" w:hAnsi="Times New Roman" w:cs="Times New Roman"/>
          <w:sz w:val="28"/>
          <w:szCs w:val="28"/>
        </w:rPr>
        <w:t>территории Александровского сельского поселения Усть-Лабинского района заготовлена песчано-гравийная смесь для посыпки дороги в зимний период.</w:t>
      </w:r>
    </w:p>
    <w:p w:rsidR="006E632B" w:rsidRPr="00E66A6D" w:rsidRDefault="006E632B"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В связи с большим количеством выпавшего снега на территории Александровского сельского поселения Усть-Лабинского района организована работа по очистке дорог местного значения.</w:t>
      </w:r>
    </w:p>
    <w:p w:rsidR="006E632B" w:rsidRPr="00E66A6D" w:rsidRDefault="006E632B" w:rsidP="00E66A6D">
      <w:pPr>
        <w:spacing w:after="0" w:line="240" w:lineRule="auto"/>
        <w:jc w:val="both"/>
        <w:rPr>
          <w:rFonts w:ascii="Times New Roman" w:hAnsi="Times New Roman" w:cs="Times New Roman"/>
          <w:color w:val="FF0000"/>
          <w:sz w:val="28"/>
          <w:szCs w:val="28"/>
        </w:rPr>
      </w:pPr>
      <w:r w:rsidRPr="00E66A6D">
        <w:rPr>
          <w:rFonts w:ascii="Times New Roman" w:hAnsi="Times New Roman" w:cs="Times New Roman"/>
          <w:sz w:val="28"/>
          <w:szCs w:val="28"/>
        </w:rPr>
        <w:t xml:space="preserve">В течении 2018 года производился вывоз биологических отходов, ТКО, дератизация, отлов бездомных собак, борьба с комарами </w:t>
      </w:r>
      <w:proofErr w:type="gramStart"/>
      <w:r w:rsidRPr="00E66A6D">
        <w:rPr>
          <w:rFonts w:ascii="Times New Roman" w:hAnsi="Times New Roman" w:cs="Times New Roman"/>
          <w:sz w:val="28"/>
          <w:szCs w:val="28"/>
        </w:rPr>
        <w:t>–  сумма</w:t>
      </w:r>
      <w:proofErr w:type="gramEnd"/>
      <w:r w:rsidRPr="00E66A6D">
        <w:rPr>
          <w:rFonts w:ascii="Times New Roman" w:hAnsi="Times New Roman" w:cs="Times New Roman"/>
          <w:sz w:val="28"/>
          <w:szCs w:val="28"/>
        </w:rPr>
        <w:t xml:space="preserve"> затрат 77,0 тыс. рублей.</w:t>
      </w:r>
    </w:p>
    <w:p w:rsidR="009352B9" w:rsidRPr="00E66A6D" w:rsidRDefault="009352B9"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Ежедневный мониторинг уровня роды в реке Зеленчук проводится в целях недопущения возникновения и принятия мер по своевременному оповещению населения при возникновении ЧС.</w:t>
      </w:r>
    </w:p>
    <w:p w:rsidR="00201A1B" w:rsidRPr="00E66A6D" w:rsidRDefault="00201A1B"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В </w:t>
      </w:r>
      <w:proofErr w:type="spellStart"/>
      <w:r w:rsidRPr="00E66A6D">
        <w:rPr>
          <w:rFonts w:ascii="Times New Roman" w:hAnsi="Times New Roman" w:cs="Times New Roman"/>
          <w:sz w:val="28"/>
          <w:szCs w:val="28"/>
        </w:rPr>
        <w:t>х.Новониколаевка</w:t>
      </w:r>
      <w:proofErr w:type="spellEnd"/>
      <w:r w:rsidRPr="00E66A6D">
        <w:rPr>
          <w:rFonts w:ascii="Times New Roman" w:hAnsi="Times New Roman" w:cs="Times New Roman"/>
          <w:sz w:val="28"/>
          <w:szCs w:val="28"/>
        </w:rPr>
        <w:t xml:space="preserve"> была произведена подсыпка дороги- 32 КамАЗов гравия.</w:t>
      </w:r>
    </w:p>
    <w:p w:rsidR="00201A1B" w:rsidRPr="00E66A6D" w:rsidRDefault="00201A1B"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Осуществлена подсыпка гравием в х. </w:t>
      </w:r>
      <w:proofErr w:type="spellStart"/>
      <w:r w:rsidRPr="00E66A6D">
        <w:rPr>
          <w:rFonts w:ascii="Times New Roman" w:hAnsi="Times New Roman" w:cs="Times New Roman"/>
          <w:sz w:val="28"/>
          <w:szCs w:val="28"/>
        </w:rPr>
        <w:t>Нееленский</w:t>
      </w:r>
      <w:proofErr w:type="spellEnd"/>
      <w:r w:rsidRPr="00E66A6D">
        <w:rPr>
          <w:rFonts w:ascii="Times New Roman" w:hAnsi="Times New Roman" w:cs="Times New Roman"/>
          <w:sz w:val="28"/>
          <w:szCs w:val="28"/>
        </w:rPr>
        <w:t xml:space="preserve"> к кладбищу, а в х. Красный по ул. Степной.</w:t>
      </w:r>
    </w:p>
    <w:p w:rsidR="00BE77A0" w:rsidRPr="00E66A6D" w:rsidRDefault="006E632B" w:rsidP="00E66A6D">
      <w:pPr>
        <w:spacing w:after="0" w:line="240" w:lineRule="auto"/>
        <w:ind w:firstLine="709"/>
        <w:jc w:val="both"/>
        <w:rPr>
          <w:rFonts w:ascii="Times New Roman" w:hAnsi="Times New Roman" w:cs="Times New Roman"/>
          <w:sz w:val="28"/>
          <w:szCs w:val="28"/>
        </w:rPr>
      </w:pPr>
      <w:proofErr w:type="gramStart"/>
      <w:r w:rsidRPr="00E66A6D">
        <w:rPr>
          <w:rFonts w:ascii="Times New Roman" w:hAnsi="Times New Roman" w:cs="Times New Roman"/>
          <w:sz w:val="28"/>
          <w:szCs w:val="28"/>
        </w:rPr>
        <w:lastRenderedPageBreak/>
        <w:t>На  берегу</w:t>
      </w:r>
      <w:proofErr w:type="gramEnd"/>
      <w:r w:rsidRPr="00E66A6D">
        <w:rPr>
          <w:rFonts w:ascii="Times New Roman" w:hAnsi="Times New Roman" w:cs="Times New Roman"/>
          <w:sz w:val="28"/>
          <w:szCs w:val="28"/>
        </w:rPr>
        <w:t xml:space="preserve"> реки Кубань в х.Красный была организована подсып</w:t>
      </w:r>
      <w:r w:rsidR="00BE77A0" w:rsidRPr="00E66A6D">
        <w:rPr>
          <w:rFonts w:ascii="Times New Roman" w:hAnsi="Times New Roman" w:cs="Times New Roman"/>
          <w:sz w:val="28"/>
          <w:szCs w:val="28"/>
        </w:rPr>
        <w:t>ка  земляного вала -70 КАМАЗов.</w:t>
      </w:r>
    </w:p>
    <w:p w:rsidR="006E632B" w:rsidRPr="00E66A6D" w:rsidRDefault="006E632B"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В хуторе Красный в МБОУ СОШ №21был организован подвоз грунта </w:t>
      </w:r>
    </w:p>
    <w:p w:rsidR="006E632B" w:rsidRPr="00E66A6D" w:rsidRDefault="006E632B"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(4 тракторных телеги) к котельной, для </w:t>
      </w:r>
      <w:proofErr w:type="gramStart"/>
      <w:r w:rsidRPr="00E66A6D">
        <w:rPr>
          <w:rFonts w:ascii="Times New Roman" w:hAnsi="Times New Roman" w:cs="Times New Roman"/>
          <w:sz w:val="28"/>
          <w:szCs w:val="28"/>
        </w:rPr>
        <w:t>изготовления  земляной</w:t>
      </w:r>
      <w:proofErr w:type="gramEnd"/>
      <w:r w:rsidRPr="00E66A6D">
        <w:rPr>
          <w:rFonts w:ascii="Times New Roman" w:hAnsi="Times New Roman" w:cs="Times New Roman"/>
          <w:sz w:val="28"/>
          <w:szCs w:val="28"/>
        </w:rPr>
        <w:t xml:space="preserve"> ванны.</w:t>
      </w:r>
    </w:p>
    <w:p w:rsidR="00302A98" w:rsidRPr="00E66A6D" w:rsidRDefault="00302A98"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Оказана помощь </w:t>
      </w:r>
      <w:proofErr w:type="gramStart"/>
      <w:r w:rsidRPr="00E66A6D">
        <w:rPr>
          <w:rFonts w:ascii="Times New Roman" w:hAnsi="Times New Roman" w:cs="Times New Roman"/>
          <w:sz w:val="28"/>
          <w:szCs w:val="28"/>
        </w:rPr>
        <w:t>семьям  Клименко</w:t>
      </w:r>
      <w:proofErr w:type="gramEnd"/>
      <w:r w:rsidRPr="00E66A6D">
        <w:rPr>
          <w:rFonts w:ascii="Times New Roman" w:hAnsi="Times New Roman" w:cs="Times New Roman"/>
          <w:sz w:val="28"/>
          <w:szCs w:val="28"/>
        </w:rPr>
        <w:t xml:space="preserve"> (х. Новониколаевка) </w:t>
      </w:r>
      <w:proofErr w:type="spellStart"/>
      <w:r w:rsidRPr="00E66A6D">
        <w:rPr>
          <w:rFonts w:ascii="Times New Roman" w:hAnsi="Times New Roman" w:cs="Times New Roman"/>
          <w:sz w:val="28"/>
          <w:szCs w:val="28"/>
        </w:rPr>
        <w:t>Кельметр</w:t>
      </w:r>
      <w:proofErr w:type="spellEnd"/>
      <w:r w:rsidRPr="00E66A6D">
        <w:rPr>
          <w:rFonts w:ascii="Times New Roman" w:hAnsi="Times New Roman" w:cs="Times New Roman"/>
          <w:sz w:val="28"/>
          <w:szCs w:val="28"/>
        </w:rPr>
        <w:t xml:space="preserve"> (х. Красный) подвоз песка , глины.</w:t>
      </w:r>
    </w:p>
    <w:p w:rsidR="00440074" w:rsidRPr="00E66A6D" w:rsidRDefault="00440074" w:rsidP="00E66A6D">
      <w:pPr>
        <w:spacing w:after="0" w:line="240" w:lineRule="auto"/>
        <w:ind w:firstLine="426"/>
        <w:jc w:val="both"/>
        <w:rPr>
          <w:rFonts w:ascii="Times New Roman" w:hAnsi="Times New Roman" w:cs="Times New Roman"/>
          <w:sz w:val="28"/>
          <w:szCs w:val="28"/>
        </w:rPr>
      </w:pPr>
      <w:r w:rsidRPr="00E66A6D">
        <w:rPr>
          <w:rFonts w:ascii="Times New Roman" w:hAnsi="Times New Roman" w:cs="Times New Roman"/>
          <w:sz w:val="28"/>
          <w:szCs w:val="28"/>
        </w:rPr>
        <w:t xml:space="preserve">На протяжении нескольких лет в х. </w:t>
      </w:r>
      <w:proofErr w:type="spellStart"/>
      <w:r w:rsidRPr="00E66A6D">
        <w:rPr>
          <w:rFonts w:ascii="Times New Roman" w:hAnsi="Times New Roman" w:cs="Times New Roman"/>
          <w:sz w:val="28"/>
          <w:szCs w:val="28"/>
        </w:rPr>
        <w:t>Нееленский</w:t>
      </w:r>
      <w:proofErr w:type="spellEnd"/>
      <w:r w:rsidRPr="00E66A6D">
        <w:rPr>
          <w:rFonts w:ascii="Times New Roman" w:hAnsi="Times New Roman" w:cs="Times New Roman"/>
          <w:sz w:val="28"/>
          <w:szCs w:val="28"/>
        </w:rPr>
        <w:t xml:space="preserve"> по ул. Комсомольской с 4 по 10 дома происходило подтопление дворов ливневыми водами. Для предотвращения подтопления расчищены </w:t>
      </w:r>
      <w:proofErr w:type="gramStart"/>
      <w:r w:rsidRPr="00E66A6D">
        <w:rPr>
          <w:rFonts w:ascii="Times New Roman" w:hAnsi="Times New Roman" w:cs="Times New Roman"/>
          <w:sz w:val="28"/>
          <w:szCs w:val="28"/>
        </w:rPr>
        <w:t>ливневые  каналы</w:t>
      </w:r>
      <w:proofErr w:type="gramEnd"/>
      <w:r w:rsidRPr="00E66A6D">
        <w:rPr>
          <w:rFonts w:ascii="Times New Roman" w:hAnsi="Times New Roman" w:cs="Times New Roman"/>
          <w:sz w:val="28"/>
          <w:szCs w:val="28"/>
        </w:rPr>
        <w:t xml:space="preserve"> и кюветы.</w:t>
      </w:r>
    </w:p>
    <w:p w:rsidR="00302A98" w:rsidRPr="00E66A6D" w:rsidRDefault="00302A98" w:rsidP="00E66A6D">
      <w:pPr>
        <w:spacing w:after="0" w:line="240" w:lineRule="auto"/>
        <w:ind w:firstLine="426"/>
        <w:jc w:val="both"/>
        <w:rPr>
          <w:rFonts w:ascii="Times New Roman" w:hAnsi="Times New Roman" w:cs="Times New Roman"/>
          <w:sz w:val="28"/>
          <w:szCs w:val="28"/>
        </w:rPr>
      </w:pPr>
      <w:r w:rsidRPr="00E66A6D">
        <w:rPr>
          <w:rFonts w:ascii="Times New Roman" w:hAnsi="Times New Roman" w:cs="Times New Roman"/>
          <w:sz w:val="28"/>
          <w:szCs w:val="28"/>
        </w:rPr>
        <w:t>Отремонтирована водонапорная башня х. Семеновк</w:t>
      </w:r>
      <w:r w:rsidR="00EA6EC4" w:rsidRPr="00E66A6D">
        <w:rPr>
          <w:rFonts w:ascii="Times New Roman" w:hAnsi="Times New Roman" w:cs="Times New Roman"/>
          <w:sz w:val="28"/>
          <w:szCs w:val="28"/>
        </w:rPr>
        <w:t>а</w:t>
      </w:r>
      <w:r w:rsidRPr="00E66A6D">
        <w:rPr>
          <w:rFonts w:ascii="Times New Roman" w:hAnsi="Times New Roman" w:cs="Times New Roman"/>
          <w:sz w:val="28"/>
          <w:szCs w:val="28"/>
        </w:rPr>
        <w:t>.</w:t>
      </w:r>
    </w:p>
    <w:p w:rsidR="00323B44" w:rsidRPr="00E66A6D" w:rsidRDefault="00323B44" w:rsidP="00E66A6D">
      <w:pPr>
        <w:spacing w:after="0" w:line="240" w:lineRule="auto"/>
        <w:ind w:firstLine="426"/>
        <w:jc w:val="both"/>
        <w:rPr>
          <w:rFonts w:ascii="Times New Roman" w:hAnsi="Times New Roman" w:cs="Times New Roman"/>
          <w:sz w:val="28"/>
          <w:szCs w:val="28"/>
        </w:rPr>
      </w:pPr>
      <w:r w:rsidRPr="00E66A6D">
        <w:rPr>
          <w:rFonts w:ascii="Times New Roman" w:hAnsi="Times New Roman" w:cs="Times New Roman"/>
          <w:sz w:val="28"/>
          <w:szCs w:val="28"/>
        </w:rPr>
        <w:t>Повешены фонари на здание МКУК «КДЦ «Александровский» Александровского сельского поселения Усть-Лабинского района, в количестве 3 шт.</w:t>
      </w:r>
    </w:p>
    <w:p w:rsidR="0067264D" w:rsidRPr="00E66A6D" w:rsidRDefault="0067264D" w:rsidP="00E66A6D">
      <w:pPr>
        <w:spacing w:after="0" w:line="240" w:lineRule="auto"/>
        <w:ind w:firstLine="426"/>
        <w:jc w:val="both"/>
        <w:rPr>
          <w:rFonts w:ascii="Times New Roman" w:hAnsi="Times New Roman" w:cs="Times New Roman"/>
          <w:sz w:val="28"/>
          <w:szCs w:val="28"/>
        </w:rPr>
      </w:pPr>
      <w:r w:rsidRPr="00E66A6D">
        <w:rPr>
          <w:rFonts w:ascii="Times New Roman" w:hAnsi="Times New Roman" w:cs="Times New Roman"/>
          <w:sz w:val="28"/>
          <w:szCs w:val="28"/>
        </w:rPr>
        <w:t xml:space="preserve">Благодаря спонсорской </w:t>
      </w:r>
      <w:proofErr w:type="gramStart"/>
      <w:r w:rsidRPr="00E66A6D">
        <w:rPr>
          <w:rFonts w:ascii="Times New Roman" w:hAnsi="Times New Roman" w:cs="Times New Roman"/>
          <w:sz w:val="28"/>
          <w:szCs w:val="28"/>
        </w:rPr>
        <w:t>помощи  вручены</w:t>
      </w:r>
      <w:proofErr w:type="gramEnd"/>
      <w:r w:rsidRPr="00E66A6D">
        <w:rPr>
          <w:rFonts w:ascii="Times New Roman" w:hAnsi="Times New Roman" w:cs="Times New Roman"/>
          <w:sz w:val="28"/>
          <w:szCs w:val="28"/>
        </w:rPr>
        <w:t xml:space="preserve"> новогодние подарки всем многодетным семьям, каждому ребенку, проживающему на территории Александровского сельского поселения</w:t>
      </w:r>
      <w:r w:rsidR="00BD1F4E" w:rsidRPr="00E66A6D">
        <w:rPr>
          <w:rFonts w:ascii="Times New Roman" w:hAnsi="Times New Roman" w:cs="Times New Roman"/>
          <w:sz w:val="28"/>
          <w:szCs w:val="28"/>
        </w:rPr>
        <w:t xml:space="preserve"> в </w:t>
      </w:r>
      <w:r w:rsidR="001B63FA" w:rsidRPr="00E66A6D">
        <w:rPr>
          <w:rFonts w:ascii="Times New Roman" w:hAnsi="Times New Roman" w:cs="Times New Roman"/>
          <w:sz w:val="28"/>
          <w:szCs w:val="28"/>
        </w:rPr>
        <w:t>возрасте</w:t>
      </w:r>
      <w:r w:rsidR="00BD1F4E" w:rsidRPr="00E66A6D">
        <w:rPr>
          <w:rFonts w:ascii="Times New Roman" w:hAnsi="Times New Roman" w:cs="Times New Roman"/>
          <w:sz w:val="28"/>
          <w:szCs w:val="28"/>
        </w:rPr>
        <w:t xml:space="preserve"> от 3 до 14 лет-</w:t>
      </w:r>
      <w:r w:rsidRPr="00E66A6D">
        <w:rPr>
          <w:rFonts w:ascii="Times New Roman" w:hAnsi="Times New Roman" w:cs="Times New Roman"/>
          <w:sz w:val="28"/>
          <w:szCs w:val="28"/>
        </w:rPr>
        <w:t xml:space="preserve"> </w:t>
      </w:r>
      <w:r w:rsidR="000365EF" w:rsidRPr="00E66A6D">
        <w:rPr>
          <w:rFonts w:ascii="Times New Roman" w:hAnsi="Times New Roman" w:cs="Times New Roman"/>
          <w:sz w:val="28"/>
          <w:szCs w:val="28"/>
        </w:rPr>
        <w:t>236</w:t>
      </w:r>
      <w:r w:rsidRPr="00E66A6D">
        <w:rPr>
          <w:rFonts w:ascii="Times New Roman" w:hAnsi="Times New Roman" w:cs="Times New Roman"/>
          <w:sz w:val="28"/>
          <w:szCs w:val="28"/>
        </w:rPr>
        <w:t xml:space="preserve"> шт.</w:t>
      </w:r>
      <w:r w:rsidR="000365EF" w:rsidRPr="00E66A6D">
        <w:rPr>
          <w:rFonts w:ascii="Times New Roman" w:hAnsi="Times New Roman" w:cs="Times New Roman"/>
          <w:sz w:val="28"/>
          <w:szCs w:val="28"/>
        </w:rPr>
        <w:t xml:space="preserve"> </w:t>
      </w:r>
    </w:p>
    <w:p w:rsidR="00B75130" w:rsidRPr="00E66A6D" w:rsidRDefault="00B75130" w:rsidP="00E66A6D">
      <w:pPr>
        <w:spacing w:after="0" w:line="240" w:lineRule="auto"/>
        <w:jc w:val="center"/>
        <w:rPr>
          <w:rFonts w:ascii="Times New Roman" w:hAnsi="Times New Roman" w:cs="Times New Roman"/>
          <w:b/>
          <w:sz w:val="28"/>
          <w:szCs w:val="28"/>
          <w:u w:val="single"/>
        </w:rPr>
      </w:pPr>
      <w:r w:rsidRPr="00E66A6D">
        <w:rPr>
          <w:rFonts w:ascii="Times New Roman" w:hAnsi="Times New Roman" w:cs="Times New Roman"/>
          <w:b/>
          <w:sz w:val="28"/>
          <w:szCs w:val="28"/>
          <w:u w:val="single"/>
        </w:rPr>
        <w:t>Образование</w:t>
      </w:r>
    </w:p>
    <w:p w:rsidR="00B75130" w:rsidRPr="00E66A6D" w:rsidRDefault="00B7513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На территории поселения находится </w:t>
      </w:r>
      <w:r w:rsidR="002311EF" w:rsidRPr="00E66A6D">
        <w:rPr>
          <w:rFonts w:ascii="Times New Roman" w:hAnsi="Times New Roman" w:cs="Times New Roman"/>
          <w:sz w:val="28"/>
          <w:szCs w:val="28"/>
        </w:rPr>
        <w:t>две</w:t>
      </w:r>
      <w:r w:rsidRPr="00E66A6D">
        <w:rPr>
          <w:rFonts w:ascii="Times New Roman" w:hAnsi="Times New Roman" w:cs="Times New Roman"/>
          <w:sz w:val="28"/>
          <w:szCs w:val="28"/>
        </w:rPr>
        <w:t xml:space="preserve"> школы – №</w:t>
      </w:r>
      <w:r w:rsidR="00063D05" w:rsidRPr="00E66A6D">
        <w:rPr>
          <w:rFonts w:ascii="Times New Roman" w:hAnsi="Times New Roman" w:cs="Times New Roman"/>
          <w:sz w:val="28"/>
          <w:szCs w:val="28"/>
        </w:rPr>
        <w:t>21</w:t>
      </w:r>
      <w:r w:rsidR="002311EF" w:rsidRPr="00E66A6D">
        <w:rPr>
          <w:rFonts w:ascii="Times New Roman" w:hAnsi="Times New Roman" w:cs="Times New Roman"/>
          <w:sz w:val="28"/>
          <w:szCs w:val="28"/>
        </w:rPr>
        <w:t xml:space="preserve"> х. Красный</w:t>
      </w:r>
      <w:r w:rsidRPr="00E66A6D">
        <w:rPr>
          <w:rFonts w:ascii="Times New Roman" w:hAnsi="Times New Roman" w:cs="Times New Roman"/>
          <w:sz w:val="28"/>
          <w:szCs w:val="28"/>
        </w:rPr>
        <w:t xml:space="preserve">, № </w:t>
      </w:r>
      <w:r w:rsidR="00063D05" w:rsidRPr="00E66A6D">
        <w:rPr>
          <w:rFonts w:ascii="Times New Roman" w:hAnsi="Times New Roman" w:cs="Times New Roman"/>
          <w:sz w:val="28"/>
          <w:szCs w:val="28"/>
        </w:rPr>
        <w:t>22</w:t>
      </w:r>
      <w:r w:rsidR="002311EF" w:rsidRPr="00E66A6D">
        <w:rPr>
          <w:rFonts w:ascii="Times New Roman" w:hAnsi="Times New Roman" w:cs="Times New Roman"/>
          <w:sz w:val="28"/>
          <w:szCs w:val="28"/>
        </w:rPr>
        <w:t xml:space="preserve"> х. Александровский</w:t>
      </w:r>
      <w:r w:rsidRPr="00E66A6D">
        <w:rPr>
          <w:rFonts w:ascii="Times New Roman" w:hAnsi="Times New Roman" w:cs="Times New Roman"/>
          <w:sz w:val="28"/>
          <w:szCs w:val="28"/>
        </w:rPr>
        <w:t xml:space="preserve">, Детский сад № </w:t>
      </w:r>
      <w:r w:rsidR="00063D05" w:rsidRPr="00E66A6D">
        <w:rPr>
          <w:rFonts w:ascii="Times New Roman" w:hAnsi="Times New Roman" w:cs="Times New Roman"/>
          <w:sz w:val="28"/>
          <w:szCs w:val="28"/>
        </w:rPr>
        <w:t>15</w:t>
      </w:r>
      <w:r w:rsidR="002311EF" w:rsidRPr="00E66A6D">
        <w:rPr>
          <w:rFonts w:ascii="Times New Roman" w:hAnsi="Times New Roman" w:cs="Times New Roman"/>
          <w:sz w:val="28"/>
          <w:szCs w:val="28"/>
        </w:rPr>
        <w:t xml:space="preserve"> х. Красный</w:t>
      </w:r>
      <w:r w:rsidRPr="00E66A6D">
        <w:rPr>
          <w:rFonts w:ascii="Times New Roman" w:hAnsi="Times New Roman" w:cs="Times New Roman"/>
          <w:sz w:val="28"/>
          <w:szCs w:val="28"/>
        </w:rPr>
        <w:t xml:space="preserve">. Замечательные специалисты работают в этих организациях, творческие, стремящиеся передать нашим детям все лучшее, знания, жизненный опыт. Именно работники образования поселения – закладывают основы наших жителей на следующие десятилетия. </w:t>
      </w:r>
    </w:p>
    <w:p w:rsidR="00063D05" w:rsidRPr="00E66A6D" w:rsidRDefault="00B7513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Все образовательные учреждения принимают участия во всех мероприятиях поселения, будь то праздники или субботники.</w:t>
      </w:r>
    </w:p>
    <w:p w:rsidR="00B75130" w:rsidRPr="00E66A6D" w:rsidRDefault="00B7513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В 2018 году все выпускники 11 классов поступили в ВУЗы. </w:t>
      </w:r>
    </w:p>
    <w:p w:rsidR="00B75130" w:rsidRPr="00E66A6D" w:rsidRDefault="00B75130" w:rsidP="00E66A6D">
      <w:pPr>
        <w:spacing w:after="0" w:line="240" w:lineRule="auto"/>
        <w:jc w:val="both"/>
        <w:rPr>
          <w:rFonts w:ascii="Times New Roman" w:hAnsi="Times New Roman" w:cs="Times New Roman"/>
          <w:sz w:val="28"/>
          <w:szCs w:val="28"/>
        </w:rPr>
      </w:pPr>
      <w:r w:rsidRPr="00E66A6D">
        <w:rPr>
          <w:rFonts w:ascii="Times New Roman" w:hAnsi="Times New Roman" w:cs="Times New Roman"/>
          <w:sz w:val="28"/>
          <w:szCs w:val="28"/>
        </w:rPr>
        <w:t xml:space="preserve">     Я уверена, что у нашего поселения есть будущее, когда такая детвора подрастает, любящая свою Родину. </w:t>
      </w:r>
    </w:p>
    <w:p w:rsidR="00DF2AB6" w:rsidRPr="00E66A6D" w:rsidRDefault="00DF2AB6" w:rsidP="00E66A6D">
      <w:pPr>
        <w:spacing w:after="0" w:line="240" w:lineRule="auto"/>
        <w:jc w:val="center"/>
        <w:rPr>
          <w:rFonts w:ascii="Times New Roman" w:hAnsi="Times New Roman" w:cs="Times New Roman"/>
          <w:b/>
          <w:sz w:val="28"/>
          <w:szCs w:val="28"/>
        </w:rPr>
      </w:pPr>
      <w:r w:rsidRPr="00E66A6D">
        <w:rPr>
          <w:rFonts w:ascii="Times New Roman" w:hAnsi="Times New Roman" w:cs="Times New Roman"/>
          <w:b/>
          <w:sz w:val="28"/>
          <w:szCs w:val="28"/>
        </w:rPr>
        <w:t>Спортивный центр «</w:t>
      </w:r>
      <w:r w:rsidR="00DA0061" w:rsidRPr="00E66A6D">
        <w:rPr>
          <w:rFonts w:ascii="Times New Roman" w:hAnsi="Times New Roman" w:cs="Times New Roman"/>
          <w:b/>
          <w:sz w:val="28"/>
          <w:szCs w:val="28"/>
        </w:rPr>
        <w:t>Вега</w:t>
      </w:r>
      <w:r w:rsidRPr="00E66A6D">
        <w:rPr>
          <w:rFonts w:ascii="Times New Roman" w:hAnsi="Times New Roman" w:cs="Times New Roman"/>
          <w:b/>
          <w:sz w:val="28"/>
          <w:szCs w:val="28"/>
        </w:rPr>
        <w:t>»</w:t>
      </w:r>
    </w:p>
    <w:p w:rsidR="00DA0061" w:rsidRPr="00E66A6D" w:rsidRDefault="00DA0061" w:rsidP="00E66A6D">
      <w:pPr>
        <w:spacing w:after="0" w:line="240" w:lineRule="auto"/>
        <w:ind w:firstLine="709"/>
        <w:jc w:val="both"/>
        <w:rPr>
          <w:rFonts w:ascii="Times New Roman" w:hAnsi="Times New Roman" w:cs="Times New Roman"/>
          <w:color w:val="000000"/>
          <w:sz w:val="28"/>
          <w:szCs w:val="28"/>
        </w:rPr>
      </w:pPr>
      <w:r w:rsidRPr="00E66A6D">
        <w:rPr>
          <w:rFonts w:ascii="Times New Roman" w:hAnsi="Times New Roman" w:cs="Times New Roman"/>
          <w:color w:val="000000"/>
          <w:sz w:val="28"/>
          <w:szCs w:val="28"/>
        </w:rPr>
        <w:t xml:space="preserve">В </w:t>
      </w:r>
      <w:proofErr w:type="gramStart"/>
      <w:r w:rsidRPr="00E66A6D">
        <w:rPr>
          <w:rFonts w:ascii="Times New Roman" w:hAnsi="Times New Roman" w:cs="Times New Roman"/>
          <w:color w:val="000000"/>
          <w:sz w:val="28"/>
          <w:szCs w:val="28"/>
        </w:rPr>
        <w:t>поселении  работу</w:t>
      </w:r>
      <w:proofErr w:type="gramEnd"/>
      <w:r w:rsidRPr="00E66A6D">
        <w:rPr>
          <w:rFonts w:ascii="Times New Roman" w:hAnsi="Times New Roman" w:cs="Times New Roman"/>
          <w:color w:val="000000"/>
          <w:sz w:val="28"/>
          <w:szCs w:val="28"/>
        </w:rPr>
        <w:t xml:space="preserve">  по  физической культуре и спорту осуществляет «Спортивный центр «Вега», созданный в 2008 году. Основная цель программы – проведение спортивно-оздоровительных мероприятий среди детей, подростков, молодежи и инвалидов. В центре «</w:t>
      </w:r>
      <w:proofErr w:type="gramStart"/>
      <w:r w:rsidRPr="00E66A6D">
        <w:rPr>
          <w:rFonts w:ascii="Times New Roman" w:hAnsi="Times New Roman" w:cs="Times New Roman"/>
          <w:color w:val="000000"/>
          <w:sz w:val="28"/>
          <w:szCs w:val="28"/>
        </w:rPr>
        <w:t>Вега»  составляются</w:t>
      </w:r>
      <w:proofErr w:type="gramEnd"/>
      <w:r w:rsidRPr="00E66A6D">
        <w:rPr>
          <w:rFonts w:ascii="Times New Roman" w:hAnsi="Times New Roman" w:cs="Times New Roman"/>
          <w:color w:val="000000"/>
          <w:sz w:val="28"/>
          <w:szCs w:val="28"/>
        </w:rPr>
        <w:t xml:space="preserve"> календарные и финансовые планы по спортивной работе. Цели и </w:t>
      </w:r>
      <w:proofErr w:type="gramStart"/>
      <w:r w:rsidRPr="00E66A6D">
        <w:rPr>
          <w:rFonts w:ascii="Times New Roman" w:hAnsi="Times New Roman" w:cs="Times New Roman"/>
          <w:color w:val="000000"/>
          <w:sz w:val="28"/>
          <w:szCs w:val="28"/>
        </w:rPr>
        <w:t>задачи  деятельности</w:t>
      </w:r>
      <w:proofErr w:type="gramEnd"/>
      <w:r w:rsidRPr="00E66A6D">
        <w:rPr>
          <w:rFonts w:ascii="Times New Roman" w:hAnsi="Times New Roman" w:cs="Times New Roman"/>
          <w:color w:val="000000"/>
          <w:sz w:val="28"/>
          <w:szCs w:val="28"/>
        </w:rPr>
        <w:t xml:space="preserve"> спортивного центра:</w:t>
      </w:r>
    </w:p>
    <w:p w:rsidR="00DA0061" w:rsidRPr="00E66A6D" w:rsidRDefault="00DA0061" w:rsidP="00E66A6D">
      <w:pPr>
        <w:spacing w:after="0" w:line="240" w:lineRule="auto"/>
        <w:ind w:firstLine="709"/>
        <w:jc w:val="both"/>
        <w:rPr>
          <w:rFonts w:ascii="Times New Roman" w:hAnsi="Times New Roman" w:cs="Times New Roman"/>
          <w:color w:val="000000"/>
          <w:sz w:val="28"/>
          <w:szCs w:val="28"/>
        </w:rPr>
      </w:pPr>
      <w:r w:rsidRPr="00E66A6D">
        <w:rPr>
          <w:rFonts w:ascii="Times New Roman" w:hAnsi="Times New Roman" w:cs="Times New Roman"/>
          <w:color w:val="000000"/>
          <w:sz w:val="28"/>
          <w:szCs w:val="28"/>
        </w:rPr>
        <w:t>-привлечение населения к регулярным занятиям спортом;</w:t>
      </w:r>
    </w:p>
    <w:p w:rsidR="00DA0061" w:rsidRPr="00E66A6D" w:rsidRDefault="00DA0061" w:rsidP="00E66A6D">
      <w:pPr>
        <w:spacing w:after="0" w:line="240" w:lineRule="auto"/>
        <w:ind w:firstLine="709"/>
        <w:jc w:val="both"/>
        <w:rPr>
          <w:rFonts w:ascii="Times New Roman" w:hAnsi="Times New Roman" w:cs="Times New Roman"/>
          <w:color w:val="000000"/>
          <w:sz w:val="28"/>
          <w:szCs w:val="28"/>
        </w:rPr>
      </w:pPr>
      <w:r w:rsidRPr="00E66A6D">
        <w:rPr>
          <w:rFonts w:ascii="Times New Roman" w:hAnsi="Times New Roman" w:cs="Times New Roman"/>
          <w:color w:val="000000"/>
          <w:sz w:val="28"/>
          <w:szCs w:val="28"/>
        </w:rPr>
        <w:t xml:space="preserve">-создание условий для организации физкультурно- массовой и </w:t>
      </w:r>
      <w:proofErr w:type="gramStart"/>
      <w:r w:rsidRPr="00E66A6D">
        <w:rPr>
          <w:rFonts w:ascii="Times New Roman" w:hAnsi="Times New Roman" w:cs="Times New Roman"/>
          <w:color w:val="000000"/>
          <w:sz w:val="28"/>
          <w:szCs w:val="28"/>
        </w:rPr>
        <w:t>оздоровительной  работы</w:t>
      </w:r>
      <w:proofErr w:type="gramEnd"/>
      <w:r w:rsidRPr="00E66A6D">
        <w:rPr>
          <w:rFonts w:ascii="Times New Roman" w:hAnsi="Times New Roman" w:cs="Times New Roman"/>
          <w:color w:val="000000"/>
          <w:sz w:val="28"/>
          <w:szCs w:val="28"/>
        </w:rPr>
        <w:t xml:space="preserve"> среди населения по месту  жительства</w:t>
      </w:r>
    </w:p>
    <w:p w:rsidR="00DA0061" w:rsidRPr="00E66A6D" w:rsidRDefault="00DA0061" w:rsidP="00E66A6D">
      <w:pPr>
        <w:spacing w:after="0" w:line="240" w:lineRule="auto"/>
        <w:ind w:firstLine="709"/>
        <w:jc w:val="both"/>
        <w:rPr>
          <w:rFonts w:ascii="Times New Roman" w:hAnsi="Times New Roman" w:cs="Times New Roman"/>
          <w:color w:val="000000"/>
          <w:sz w:val="28"/>
          <w:szCs w:val="28"/>
        </w:rPr>
      </w:pPr>
      <w:r w:rsidRPr="00E66A6D">
        <w:rPr>
          <w:rFonts w:ascii="Times New Roman" w:hAnsi="Times New Roman" w:cs="Times New Roman"/>
          <w:color w:val="000000"/>
          <w:sz w:val="28"/>
          <w:szCs w:val="28"/>
        </w:rPr>
        <w:t xml:space="preserve">- </w:t>
      </w:r>
      <w:proofErr w:type="gramStart"/>
      <w:r w:rsidRPr="00E66A6D">
        <w:rPr>
          <w:rFonts w:ascii="Times New Roman" w:hAnsi="Times New Roman" w:cs="Times New Roman"/>
          <w:color w:val="000000"/>
          <w:sz w:val="28"/>
          <w:szCs w:val="28"/>
        </w:rPr>
        <w:t>укрепить  здоровье</w:t>
      </w:r>
      <w:proofErr w:type="gramEnd"/>
      <w:r w:rsidRPr="00E66A6D">
        <w:rPr>
          <w:rFonts w:ascii="Times New Roman" w:hAnsi="Times New Roman" w:cs="Times New Roman"/>
          <w:color w:val="000000"/>
          <w:sz w:val="28"/>
          <w:szCs w:val="28"/>
        </w:rPr>
        <w:t>, улучшить  физическое развитие;</w:t>
      </w:r>
    </w:p>
    <w:p w:rsidR="00DA0061" w:rsidRPr="00E66A6D" w:rsidRDefault="00DA0061" w:rsidP="00E66A6D">
      <w:pPr>
        <w:spacing w:after="0" w:line="240" w:lineRule="auto"/>
        <w:ind w:firstLine="709"/>
        <w:jc w:val="both"/>
        <w:rPr>
          <w:rFonts w:ascii="Times New Roman" w:hAnsi="Times New Roman" w:cs="Times New Roman"/>
          <w:color w:val="000000"/>
          <w:sz w:val="28"/>
          <w:szCs w:val="28"/>
        </w:rPr>
      </w:pPr>
      <w:r w:rsidRPr="00E66A6D">
        <w:rPr>
          <w:rFonts w:ascii="Times New Roman" w:hAnsi="Times New Roman" w:cs="Times New Roman"/>
          <w:color w:val="000000"/>
          <w:sz w:val="28"/>
          <w:szCs w:val="28"/>
        </w:rPr>
        <w:t>-</w:t>
      </w:r>
      <w:proofErr w:type="gramStart"/>
      <w:r w:rsidRPr="00E66A6D">
        <w:rPr>
          <w:rFonts w:ascii="Times New Roman" w:hAnsi="Times New Roman" w:cs="Times New Roman"/>
          <w:color w:val="000000"/>
          <w:sz w:val="28"/>
          <w:szCs w:val="28"/>
        </w:rPr>
        <w:t>утверждение  здорового</w:t>
      </w:r>
      <w:proofErr w:type="gramEnd"/>
      <w:r w:rsidRPr="00E66A6D">
        <w:rPr>
          <w:rFonts w:ascii="Times New Roman" w:hAnsi="Times New Roman" w:cs="Times New Roman"/>
          <w:color w:val="000000"/>
          <w:sz w:val="28"/>
          <w:szCs w:val="28"/>
        </w:rPr>
        <w:t xml:space="preserve"> образа жизни молодежи, взрослого населения и членов их семей.</w:t>
      </w:r>
    </w:p>
    <w:p w:rsidR="00DA0061" w:rsidRPr="00E66A6D" w:rsidRDefault="00DA0061" w:rsidP="00E66A6D">
      <w:pPr>
        <w:spacing w:after="0" w:line="240" w:lineRule="auto"/>
        <w:ind w:firstLine="709"/>
        <w:jc w:val="both"/>
        <w:rPr>
          <w:rFonts w:ascii="Times New Roman" w:hAnsi="Times New Roman" w:cs="Times New Roman"/>
          <w:sz w:val="28"/>
          <w:szCs w:val="28"/>
        </w:rPr>
      </w:pPr>
      <w:r w:rsidRPr="00E66A6D">
        <w:rPr>
          <w:rStyle w:val="s2"/>
          <w:rFonts w:ascii="Times New Roman" w:hAnsi="Times New Roman" w:cs="Times New Roman"/>
          <w:bCs/>
          <w:color w:val="000000"/>
          <w:sz w:val="28"/>
          <w:szCs w:val="28"/>
        </w:rPr>
        <w:t xml:space="preserve">Молодежь </w:t>
      </w:r>
      <w:proofErr w:type="gramStart"/>
      <w:r w:rsidRPr="00E66A6D">
        <w:rPr>
          <w:rStyle w:val="s2"/>
          <w:rFonts w:ascii="Times New Roman" w:hAnsi="Times New Roman" w:cs="Times New Roman"/>
          <w:bCs/>
          <w:color w:val="000000"/>
          <w:sz w:val="28"/>
          <w:szCs w:val="28"/>
        </w:rPr>
        <w:t>сельского  поселение</w:t>
      </w:r>
      <w:proofErr w:type="gramEnd"/>
      <w:r w:rsidRPr="00E66A6D">
        <w:rPr>
          <w:rStyle w:val="s2"/>
          <w:rFonts w:ascii="Times New Roman" w:hAnsi="Times New Roman" w:cs="Times New Roman"/>
          <w:bCs/>
          <w:color w:val="000000"/>
          <w:sz w:val="28"/>
          <w:szCs w:val="28"/>
        </w:rPr>
        <w:t xml:space="preserve"> активно участвует в районных соревнованиях, сформирована команда по нескольким видам спорта. В поселении проводятся спартакиады, по волейболу, футболу, в них принимают участие общественные организации. В процессе также принимают </w:t>
      </w:r>
      <w:proofErr w:type="gramStart"/>
      <w:r w:rsidRPr="00E66A6D">
        <w:rPr>
          <w:rStyle w:val="s2"/>
          <w:rFonts w:ascii="Times New Roman" w:hAnsi="Times New Roman" w:cs="Times New Roman"/>
          <w:bCs/>
          <w:color w:val="000000"/>
          <w:sz w:val="28"/>
          <w:szCs w:val="28"/>
        </w:rPr>
        <w:t>участие  подростки</w:t>
      </w:r>
      <w:proofErr w:type="gramEnd"/>
      <w:r w:rsidRPr="00E66A6D">
        <w:rPr>
          <w:rStyle w:val="s2"/>
          <w:rFonts w:ascii="Times New Roman" w:hAnsi="Times New Roman" w:cs="Times New Roman"/>
          <w:bCs/>
          <w:color w:val="000000"/>
          <w:sz w:val="28"/>
          <w:szCs w:val="28"/>
        </w:rPr>
        <w:t xml:space="preserve"> состоящие на учетах в системе профилактики. Проводится </w:t>
      </w:r>
      <w:proofErr w:type="gramStart"/>
      <w:r w:rsidRPr="00E66A6D">
        <w:rPr>
          <w:rStyle w:val="s2"/>
          <w:rFonts w:ascii="Times New Roman" w:hAnsi="Times New Roman" w:cs="Times New Roman"/>
          <w:bCs/>
          <w:color w:val="000000"/>
          <w:sz w:val="28"/>
          <w:szCs w:val="28"/>
        </w:rPr>
        <w:t>работа  по</w:t>
      </w:r>
      <w:proofErr w:type="gramEnd"/>
      <w:r w:rsidRPr="00E66A6D">
        <w:rPr>
          <w:rStyle w:val="s2"/>
          <w:rFonts w:ascii="Times New Roman" w:hAnsi="Times New Roman" w:cs="Times New Roman"/>
          <w:bCs/>
          <w:color w:val="000000"/>
          <w:sz w:val="28"/>
          <w:szCs w:val="28"/>
        </w:rPr>
        <w:t xml:space="preserve"> пропаганде здорового образа жизни, проводятся секции по футболу, настольному теннису, баскетболу.</w:t>
      </w:r>
    </w:p>
    <w:p w:rsidR="00DA0061" w:rsidRPr="00E66A6D" w:rsidRDefault="00DA0061"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lastRenderedPageBreak/>
        <w:t xml:space="preserve">Организация физкультурно-оздоровительной работы в учреждениях совместно со спортивным центром   в 2018 </w:t>
      </w:r>
      <w:proofErr w:type="gramStart"/>
      <w:r w:rsidRPr="00E66A6D">
        <w:rPr>
          <w:rFonts w:ascii="Times New Roman" w:hAnsi="Times New Roman" w:cs="Times New Roman"/>
          <w:sz w:val="28"/>
          <w:szCs w:val="28"/>
        </w:rPr>
        <w:t>году,  продвинулась</w:t>
      </w:r>
      <w:proofErr w:type="gramEnd"/>
      <w:r w:rsidRPr="00E66A6D">
        <w:rPr>
          <w:rFonts w:ascii="Times New Roman" w:hAnsi="Times New Roman" w:cs="Times New Roman"/>
          <w:sz w:val="28"/>
          <w:szCs w:val="28"/>
        </w:rPr>
        <w:t xml:space="preserve"> на значительный уровень.</w:t>
      </w:r>
    </w:p>
    <w:p w:rsidR="00DA0061" w:rsidRPr="00E66A6D" w:rsidRDefault="00DA0061"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color w:val="000000"/>
          <w:sz w:val="28"/>
          <w:szCs w:val="28"/>
        </w:rPr>
        <w:t xml:space="preserve">В соответствии с календарным планом физкультурных и спортивных мероприятий, организации летнего досуга детей и подростков проведено 12 мероприятий, направленных на оказание помощи семьям с детьми по сохранению здоровья, по борьбе с курением, по профилактике наркомании и алкоголизма. </w:t>
      </w:r>
    </w:p>
    <w:p w:rsidR="00BF060D" w:rsidRPr="00E66A6D" w:rsidRDefault="00DA0061"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Стало традиционным, ежегодным проведения массовых соревнований среди населения: Спартакиады трудящихся, Дни здоровья. Дни ходьбы, «Кросс наций» Соревнования по волейболу на Кубок администрации сельского поселения, Спортивная семья, Турнир по настольному теннису на Кубок Деда Мороза. </w:t>
      </w:r>
      <w:r w:rsidRPr="00E66A6D">
        <w:rPr>
          <w:rFonts w:ascii="Times New Roman" w:hAnsi="Times New Roman" w:cs="Times New Roman"/>
          <w:color w:val="000000"/>
          <w:sz w:val="28"/>
          <w:szCs w:val="28"/>
        </w:rPr>
        <w:t xml:space="preserve"> В целях </w:t>
      </w:r>
      <w:proofErr w:type="gramStart"/>
      <w:r w:rsidRPr="00E66A6D">
        <w:rPr>
          <w:rFonts w:ascii="Times New Roman" w:hAnsi="Times New Roman" w:cs="Times New Roman"/>
          <w:color w:val="000000"/>
          <w:sz w:val="28"/>
          <w:szCs w:val="28"/>
        </w:rPr>
        <w:t>организации  содержательного</w:t>
      </w:r>
      <w:proofErr w:type="gramEnd"/>
      <w:r w:rsidRPr="00E66A6D">
        <w:rPr>
          <w:rFonts w:ascii="Times New Roman" w:hAnsi="Times New Roman" w:cs="Times New Roman"/>
          <w:color w:val="000000"/>
          <w:sz w:val="28"/>
          <w:szCs w:val="28"/>
        </w:rPr>
        <w:t xml:space="preserve"> отдыха детей и подростков в летний период, особое внимание было уделено благоустройству  </w:t>
      </w:r>
      <w:r w:rsidRPr="00E66A6D">
        <w:rPr>
          <w:rFonts w:ascii="Times New Roman" w:hAnsi="Times New Roman" w:cs="Times New Roman"/>
          <w:sz w:val="28"/>
          <w:szCs w:val="28"/>
        </w:rPr>
        <w:t>мест массового сбора молодежи и подростков.</w:t>
      </w:r>
    </w:p>
    <w:p w:rsidR="00BD1F4E" w:rsidRPr="00E66A6D" w:rsidRDefault="00BD1F4E" w:rsidP="00E66A6D">
      <w:pPr>
        <w:spacing w:after="0" w:line="240" w:lineRule="auto"/>
        <w:ind w:firstLine="709"/>
        <w:jc w:val="both"/>
        <w:rPr>
          <w:rFonts w:ascii="Times New Roman" w:hAnsi="Times New Roman" w:cs="Times New Roman"/>
          <w:b/>
          <w:sz w:val="28"/>
          <w:szCs w:val="28"/>
        </w:rPr>
      </w:pPr>
      <w:r w:rsidRPr="00E66A6D">
        <w:rPr>
          <w:rFonts w:ascii="Times New Roman" w:hAnsi="Times New Roman" w:cs="Times New Roman"/>
          <w:b/>
          <w:sz w:val="28"/>
          <w:szCs w:val="28"/>
        </w:rPr>
        <w:t>Культура.</w:t>
      </w:r>
    </w:p>
    <w:p w:rsidR="001B63FA" w:rsidRPr="00E66A6D" w:rsidRDefault="00BD1F4E"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На территории Александровского сельского поселения в х</w:t>
      </w:r>
      <w:r w:rsidR="001B63FA" w:rsidRPr="00E66A6D">
        <w:rPr>
          <w:rFonts w:ascii="Times New Roman" w:hAnsi="Times New Roman" w:cs="Times New Roman"/>
          <w:sz w:val="28"/>
          <w:szCs w:val="28"/>
        </w:rPr>
        <w:t>уторе</w:t>
      </w:r>
      <w:r w:rsidRPr="00E66A6D">
        <w:rPr>
          <w:rFonts w:ascii="Times New Roman" w:hAnsi="Times New Roman" w:cs="Times New Roman"/>
          <w:sz w:val="28"/>
          <w:szCs w:val="28"/>
        </w:rPr>
        <w:t xml:space="preserve"> Александровск</w:t>
      </w:r>
      <w:r w:rsidR="001B63FA" w:rsidRPr="00E66A6D">
        <w:rPr>
          <w:rFonts w:ascii="Times New Roman" w:hAnsi="Times New Roman" w:cs="Times New Roman"/>
          <w:sz w:val="28"/>
          <w:szCs w:val="28"/>
        </w:rPr>
        <w:t>ий</w:t>
      </w:r>
      <w:r w:rsidRPr="00E66A6D">
        <w:rPr>
          <w:rFonts w:ascii="Times New Roman" w:hAnsi="Times New Roman" w:cs="Times New Roman"/>
          <w:sz w:val="28"/>
          <w:szCs w:val="28"/>
        </w:rPr>
        <w:t xml:space="preserve"> расположен МКУ</w:t>
      </w:r>
      <w:r w:rsidR="001B63FA" w:rsidRPr="00E66A6D">
        <w:rPr>
          <w:rFonts w:ascii="Times New Roman" w:hAnsi="Times New Roman" w:cs="Times New Roman"/>
          <w:sz w:val="28"/>
          <w:szCs w:val="28"/>
        </w:rPr>
        <w:t>К</w:t>
      </w:r>
      <w:r w:rsidRPr="00E66A6D">
        <w:rPr>
          <w:rFonts w:ascii="Times New Roman" w:hAnsi="Times New Roman" w:cs="Times New Roman"/>
          <w:sz w:val="28"/>
          <w:szCs w:val="28"/>
        </w:rPr>
        <w:t xml:space="preserve"> «Культурно досуговый центр «Александровский» и в хуторе Согласн</w:t>
      </w:r>
      <w:r w:rsidR="00B120A7" w:rsidRPr="00E66A6D">
        <w:rPr>
          <w:rFonts w:ascii="Times New Roman" w:hAnsi="Times New Roman" w:cs="Times New Roman"/>
          <w:sz w:val="28"/>
          <w:szCs w:val="28"/>
        </w:rPr>
        <w:t>ый</w:t>
      </w:r>
      <w:r w:rsidRPr="00E66A6D">
        <w:rPr>
          <w:rFonts w:ascii="Times New Roman" w:hAnsi="Times New Roman" w:cs="Times New Roman"/>
          <w:sz w:val="28"/>
          <w:szCs w:val="28"/>
        </w:rPr>
        <w:t xml:space="preserve"> его филиал.</w:t>
      </w:r>
      <w:r w:rsidR="00E16D7B" w:rsidRPr="00E66A6D">
        <w:rPr>
          <w:rFonts w:ascii="Times New Roman" w:hAnsi="Times New Roman" w:cs="Times New Roman"/>
          <w:sz w:val="28"/>
          <w:szCs w:val="28"/>
        </w:rPr>
        <w:t xml:space="preserve"> </w:t>
      </w:r>
      <w:r w:rsidR="00B120A7" w:rsidRPr="00E66A6D">
        <w:rPr>
          <w:rFonts w:ascii="Times New Roman" w:hAnsi="Times New Roman" w:cs="Times New Roman"/>
          <w:sz w:val="28"/>
          <w:szCs w:val="28"/>
        </w:rPr>
        <w:t xml:space="preserve">  </w:t>
      </w:r>
    </w:p>
    <w:p w:rsidR="00B120A7" w:rsidRPr="00E66A6D" w:rsidRDefault="00B120A7"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В </w:t>
      </w:r>
      <w:proofErr w:type="gramStart"/>
      <w:r w:rsidRPr="00E66A6D">
        <w:rPr>
          <w:rFonts w:ascii="Times New Roman" w:hAnsi="Times New Roman" w:cs="Times New Roman"/>
          <w:sz w:val="28"/>
          <w:szCs w:val="28"/>
        </w:rPr>
        <w:t>КДЦ  Александровский</w:t>
      </w:r>
      <w:proofErr w:type="gramEnd"/>
      <w:r w:rsidRPr="00E66A6D">
        <w:rPr>
          <w:rFonts w:ascii="Times New Roman" w:hAnsi="Times New Roman" w:cs="Times New Roman"/>
          <w:sz w:val="28"/>
          <w:szCs w:val="28"/>
        </w:rPr>
        <w:t xml:space="preserve"> в конце декабря 2018 года, была приобретена искусственная ель за внебюджетные средства. </w:t>
      </w:r>
    </w:p>
    <w:p w:rsidR="00171F8B" w:rsidRPr="00E66A6D" w:rsidRDefault="00E16D7B"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Два учреждения требуют капитального ремонта, в связи с тем, что на протяжении нескольких лет ремонты не проводились, к тому же </w:t>
      </w:r>
      <w:r w:rsidR="006F6C01" w:rsidRPr="00E66A6D">
        <w:rPr>
          <w:rFonts w:ascii="Times New Roman" w:hAnsi="Times New Roman" w:cs="Times New Roman"/>
          <w:sz w:val="28"/>
          <w:szCs w:val="28"/>
        </w:rPr>
        <w:t>с</w:t>
      </w:r>
      <w:r w:rsidRPr="00E66A6D">
        <w:rPr>
          <w:rFonts w:ascii="Times New Roman" w:hAnsi="Times New Roman" w:cs="Times New Roman"/>
          <w:sz w:val="28"/>
          <w:szCs w:val="28"/>
        </w:rPr>
        <w:t xml:space="preserve"> 2016 год</w:t>
      </w:r>
      <w:r w:rsidR="006F6C01" w:rsidRPr="00E66A6D">
        <w:rPr>
          <w:rFonts w:ascii="Times New Roman" w:hAnsi="Times New Roman" w:cs="Times New Roman"/>
          <w:sz w:val="28"/>
          <w:szCs w:val="28"/>
        </w:rPr>
        <w:t xml:space="preserve">а </w:t>
      </w:r>
      <w:r w:rsidR="00B120A7" w:rsidRPr="00E66A6D">
        <w:rPr>
          <w:rFonts w:ascii="Times New Roman" w:hAnsi="Times New Roman" w:cs="Times New Roman"/>
          <w:sz w:val="28"/>
          <w:szCs w:val="28"/>
        </w:rPr>
        <w:t>филиал клуб х.Согласный не отапливается</w:t>
      </w:r>
      <w:r w:rsidR="006F6C01" w:rsidRPr="00E66A6D">
        <w:rPr>
          <w:rFonts w:ascii="Times New Roman" w:hAnsi="Times New Roman" w:cs="Times New Roman"/>
          <w:sz w:val="28"/>
          <w:szCs w:val="28"/>
        </w:rPr>
        <w:t xml:space="preserve">, в виду отсутствия денежных </w:t>
      </w:r>
      <w:r w:rsidR="00171F8B" w:rsidRPr="00E66A6D">
        <w:rPr>
          <w:rFonts w:ascii="Times New Roman" w:hAnsi="Times New Roman" w:cs="Times New Roman"/>
          <w:sz w:val="28"/>
          <w:szCs w:val="28"/>
        </w:rPr>
        <w:t>средств</w:t>
      </w:r>
      <w:r w:rsidR="006F6C01" w:rsidRPr="00E66A6D">
        <w:rPr>
          <w:rFonts w:ascii="Times New Roman" w:hAnsi="Times New Roman" w:cs="Times New Roman"/>
          <w:sz w:val="28"/>
          <w:szCs w:val="28"/>
        </w:rPr>
        <w:t xml:space="preserve"> в бюджете поселения, что привело к сквозной </w:t>
      </w:r>
      <w:r w:rsidR="00171F8B" w:rsidRPr="00E66A6D">
        <w:rPr>
          <w:rFonts w:ascii="Times New Roman" w:hAnsi="Times New Roman" w:cs="Times New Roman"/>
          <w:sz w:val="28"/>
          <w:szCs w:val="28"/>
        </w:rPr>
        <w:t>трещине</w:t>
      </w:r>
      <w:r w:rsidR="006F6C01" w:rsidRPr="00E66A6D">
        <w:rPr>
          <w:rFonts w:ascii="Times New Roman" w:hAnsi="Times New Roman" w:cs="Times New Roman"/>
          <w:sz w:val="28"/>
          <w:szCs w:val="28"/>
        </w:rPr>
        <w:t xml:space="preserve"> задней стены как в </w:t>
      </w:r>
      <w:proofErr w:type="gramStart"/>
      <w:r w:rsidR="006F6C01" w:rsidRPr="00E66A6D">
        <w:rPr>
          <w:rFonts w:ascii="Times New Roman" w:hAnsi="Times New Roman" w:cs="Times New Roman"/>
          <w:sz w:val="28"/>
          <w:szCs w:val="28"/>
        </w:rPr>
        <w:t>одном</w:t>
      </w:r>
      <w:proofErr w:type="gramEnd"/>
      <w:r w:rsidR="006F6C01" w:rsidRPr="00E66A6D">
        <w:rPr>
          <w:rFonts w:ascii="Times New Roman" w:hAnsi="Times New Roman" w:cs="Times New Roman"/>
          <w:sz w:val="28"/>
          <w:szCs w:val="28"/>
        </w:rPr>
        <w:t xml:space="preserve"> так и в другом зданиях.</w:t>
      </w:r>
    </w:p>
    <w:p w:rsidR="00171F8B" w:rsidRPr="00E66A6D" w:rsidRDefault="00B120A7"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 Шаги руководителем не были предприняты для перевода отопления основного здания в х Александровский с </w:t>
      </w:r>
      <w:proofErr w:type="spellStart"/>
      <w:r w:rsidRPr="00E66A6D">
        <w:rPr>
          <w:rFonts w:ascii="Times New Roman" w:hAnsi="Times New Roman" w:cs="Times New Roman"/>
          <w:sz w:val="28"/>
          <w:szCs w:val="28"/>
        </w:rPr>
        <w:t>гигакалло</w:t>
      </w:r>
      <w:r w:rsidR="006F6C01" w:rsidRPr="00E66A6D">
        <w:rPr>
          <w:rFonts w:ascii="Times New Roman" w:hAnsi="Times New Roman" w:cs="Times New Roman"/>
          <w:sz w:val="28"/>
          <w:szCs w:val="28"/>
        </w:rPr>
        <w:t>рий</w:t>
      </w:r>
      <w:proofErr w:type="spellEnd"/>
      <w:r w:rsidR="006F6C01" w:rsidRPr="00E66A6D">
        <w:rPr>
          <w:rFonts w:ascii="Times New Roman" w:hAnsi="Times New Roman" w:cs="Times New Roman"/>
          <w:sz w:val="28"/>
          <w:szCs w:val="28"/>
        </w:rPr>
        <w:t xml:space="preserve"> на оплату тепла по счётчику</w:t>
      </w:r>
      <w:r w:rsidRPr="00E66A6D">
        <w:rPr>
          <w:rFonts w:ascii="Times New Roman" w:hAnsi="Times New Roman" w:cs="Times New Roman"/>
          <w:sz w:val="28"/>
          <w:szCs w:val="28"/>
        </w:rPr>
        <w:t>.</w:t>
      </w:r>
    </w:p>
    <w:p w:rsidR="00BD1F4E" w:rsidRPr="00E66A6D" w:rsidRDefault="00B120A7"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 На сэкономленные денежные средства</w:t>
      </w:r>
      <w:r w:rsidR="006F6C01" w:rsidRPr="00E66A6D">
        <w:rPr>
          <w:rFonts w:ascii="Times New Roman" w:hAnsi="Times New Roman" w:cs="Times New Roman"/>
          <w:sz w:val="28"/>
          <w:szCs w:val="28"/>
        </w:rPr>
        <w:t xml:space="preserve"> при переходе с оплаты за тепло с </w:t>
      </w:r>
      <w:proofErr w:type="spellStart"/>
      <w:r w:rsidR="006F6C01" w:rsidRPr="00E66A6D">
        <w:rPr>
          <w:rFonts w:ascii="Times New Roman" w:hAnsi="Times New Roman" w:cs="Times New Roman"/>
          <w:sz w:val="28"/>
          <w:szCs w:val="28"/>
        </w:rPr>
        <w:t>Гига</w:t>
      </w:r>
      <w:proofErr w:type="spellEnd"/>
      <w:r w:rsidR="006F6C01" w:rsidRPr="00E66A6D">
        <w:rPr>
          <w:rFonts w:ascii="Times New Roman" w:hAnsi="Times New Roman" w:cs="Times New Roman"/>
          <w:sz w:val="28"/>
          <w:szCs w:val="28"/>
        </w:rPr>
        <w:t xml:space="preserve"> </w:t>
      </w:r>
      <w:proofErr w:type="spellStart"/>
      <w:r w:rsidR="006F6C01" w:rsidRPr="00E66A6D">
        <w:rPr>
          <w:rFonts w:ascii="Times New Roman" w:hAnsi="Times New Roman" w:cs="Times New Roman"/>
          <w:sz w:val="28"/>
          <w:szCs w:val="28"/>
        </w:rPr>
        <w:t>Каллорий</w:t>
      </w:r>
      <w:proofErr w:type="spellEnd"/>
      <w:r w:rsidR="006F6C01" w:rsidRPr="00E66A6D">
        <w:rPr>
          <w:rFonts w:ascii="Times New Roman" w:hAnsi="Times New Roman" w:cs="Times New Roman"/>
          <w:sz w:val="28"/>
          <w:szCs w:val="28"/>
        </w:rPr>
        <w:t xml:space="preserve"> </w:t>
      </w:r>
      <w:proofErr w:type="gramStart"/>
      <w:r w:rsidR="006F6C01" w:rsidRPr="00E66A6D">
        <w:rPr>
          <w:rFonts w:ascii="Times New Roman" w:hAnsi="Times New Roman" w:cs="Times New Roman"/>
          <w:sz w:val="28"/>
          <w:szCs w:val="28"/>
        </w:rPr>
        <w:t>на  учета</w:t>
      </w:r>
      <w:proofErr w:type="gramEnd"/>
      <w:r w:rsidR="006F6C01" w:rsidRPr="00E66A6D">
        <w:rPr>
          <w:rFonts w:ascii="Times New Roman" w:hAnsi="Times New Roman" w:cs="Times New Roman"/>
          <w:sz w:val="28"/>
          <w:szCs w:val="28"/>
        </w:rPr>
        <w:t xml:space="preserve"> тепла через прибор учета счётчик</w:t>
      </w:r>
      <w:r w:rsidRPr="00E66A6D">
        <w:rPr>
          <w:rFonts w:ascii="Times New Roman" w:hAnsi="Times New Roman" w:cs="Times New Roman"/>
          <w:sz w:val="28"/>
          <w:szCs w:val="28"/>
        </w:rPr>
        <w:t xml:space="preserve"> можно проводить оплату за тепло по счётчику в филиале  клуб х.Согласный</w:t>
      </w:r>
      <w:r w:rsidR="006F6C01" w:rsidRPr="00E66A6D">
        <w:rPr>
          <w:rFonts w:ascii="Times New Roman" w:hAnsi="Times New Roman" w:cs="Times New Roman"/>
          <w:sz w:val="28"/>
          <w:szCs w:val="28"/>
        </w:rPr>
        <w:t xml:space="preserve"> и КДЦ Александровский</w:t>
      </w:r>
      <w:r w:rsidRPr="00E66A6D">
        <w:rPr>
          <w:rFonts w:ascii="Times New Roman" w:hAnsi="Times New Roman" w:cs="Times New Roman"/>
          <w:sz w:val="28"/>
          <w:szCs w:val="28"/>
        </w:rPr>
        <w:t xml:space="preserve">.  </w:t>
      </w:r>
      <w:r w:rsidR="00E16D7B" w:rsidRPr="00E66A6D">
        <w:rPr>
          <w:rFonts w:ascii="Times New Roman" w:hAnsi="Times New Roman" w:cs="Times New Roman"/>
          <w:sz w:val="28"/>
          <w:szCs w:val="28"/>
        </w:rPr>
        <w:t xml:space="preserve"> </w:t>
      </w:r>
    </w:p>
    <w:p w:rsidR="00BD1F4E" w:rsidRPr="00E66A6D" w:rsidRDefault="00BD1F4E"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На данный момент в КДЦ «Александровский» уволены по собственному желанию 3 человека это директор, заведующая филиалом и </w:t>
      </w:r>
      <w:proofErr w:type="spellStart"/>
      <w:r w:rsidRPr="00E66A6D">
        <w:rPr>
          <w:rFonts w:ascii="Times New Roman" w:hAnsi="Times New Roman" w:cs="Times New Roman"/>
          <w:sz w:val="28"/>
          <w:szCs w:val="28"/>
        </w:rPr>
        <w:t>культорганизатор</w:t>
      </w:r>
      <w:proofErr w:type="spellEnd"/>
      <w:r w:rsidRPr="00E66A6D">
        <w:rPr>
          <w:rFonts w:ascii="Times New Roman" w:hAnsi="Times New Roman" w:cs="Times New Roman"/>
          <w:sz w:val="28"/>
          <w:szCs w:val="28"/>
        </w:rPr>
        <w:t>.</w:t>
      </w:r>
    </w:p>
    <w:p w:rsidR="00BD1F4E" w:rsidRPr="00E66A6D" w:rsidRDefault="00BD1F4E" w:rsidP="00E66A6D">
      <w:pPr>
        <w:spacing w:after="0" w:line="240" w:lineRule="auto"/>
        <w:ind w:firstLine="709"/>
        <w:jc w:val="both"/>
        <w:rPr>
          <w:rFonts w:ascii="Times New Roman" w:hAnsi="Times New Roman" w:cs="Times New Roman"/>
          <w:sz w:val="28"/>
          <w:szCs w:val="28"/>
        </w:rPr>
      </w:pPr>
      <w:r w:rsidRPr="00E66A6D">
        <w:rPr>
          <w:rFonts w:ascii="Times New Roman" w:hAnsi="Times New Roman" w:cs="Times New Roman"/>
          <w:sz w:val="28"/>
          <w:szCs w:val="28"/>
        </w:rPr>
        <w:t xml:space="preserve">Увольнение сотрудников не будет являться причиной закрытия культурно досугового центра </w:t>
      </w:r>
      <w:r w:rsidR="00171F8B" w:rsidRPr="00E66A6D">
        <w:rPr>
          <w:rFonts w:ascii="Times New Roman" w:hAnsi="Times New Roman" w:cs="Times New Roman"/>
          <w:sz w:val="28"/>
          <w:szCs w:val="28"/>
        </w:rPr>
        <w:t>«</w:t>
      </w:r>
      <w:r w:rsidRPr="00E66A6D">
        <w:rPr>
          <w:rFonts w:ascii="Times New Roman" w:hAnsi="Times New Roman" w:cs="Times New Roman"/>
          <w:sz w:val="28"/>
          <w:szCs w:val="28"/>
        </w:rPr>
        <w:t>Александровский</w:t>
      </w:r>
      <w:r w:rsidR="00171F8B" w:rsidRPr="00E66A6D">
        <w:rPr>
          <w:rFonts w:ascii="Times New Roman" w:hAnsi="Times New Roman" w:cs="Times New Roman"/>
          <w:sz w:val="28"/>
          <w:szCs w:val="28"/>
        </w:rPr>
        <w:t>»</w:t>
      </w:r>
      <w:r w:rsidRPr="00E66A6D">
        <w:rPr>
          <w:rFonts w:ascii="Times New Roman" w:hAnsi="Times New Roman" w:cs="Times New Roman"/>
          <w:sz w:val="28"/>
          <w:szCs w:val="28"/>
        </w:rPr>
        <w:t xml:space="preserve"> и его филиала</w:t>
      </w:r>
      <w:r w:rsidR="00B120A7" w:rsidRPr="00E66A6D">
        <w:rPr>
          <w:rFonts w:ascii="Times New Roman" w:hAnsi="Times New Roman" w:cs="Times New Roman"/>
          <w:sz w:val="28"/>
          <w:szCs w:val="28"/>
        </w:rPr>
        <w:t>,</w:t>
      </w:r>
      <w:r w:rsidRPr="00E66A6D">
        <w:rPr>
          <w:rFonts w:ascii="Times New Roman" w:hAnsi="Times New Roman" w:cs="Times New Roman"/>
          <w:sz w:val="28"/>
          <w:szCs w:val="28"/>
        </w:rPr>
        <w:t xml:space="preserve"> с 10 февраля 2019 года будет назначен директор вышеуказанного учреждения, а он в свою очередь наберёт свою команду для </w:t>
      </w:r>
      <w:r w:rsidR="00171F8B" w:rsidRPr="00E66A6D">
        <w:rPr>
          <w:rFonts w:ascii="Times New Roman" w:hAnsi="Times New Roman" w:cs="Times New Roman"/>
          <w:sz w:val="28"/>
          <w:szCs w:val="28"/>
        </w:rPr>
        <w:t>плодотворной</w:t>
      </w:r>
      <w:r w:rsidRPr="00E66A6D">
        <w:rPr>
          <w:rFonts w:ascii="Times New Roman" w:hAnsi="Times New Roman" w:cs="Times New Roman"/>
          <w:sz w:val="28"/>
          <w:szCs w:val="28"/>
        </w:rPr>
        <w:t xml:space="preserve"> работы.</w:t>
      </w:r>
    </w:p>
    <w:p w:rsidR="00E52423" w:rsidRPr="00E66A6D" w:rsidRDefault="00E52423" w:rsidP="00E66A6D">
      <w:pPr>
        <w:spacing w:after="0" w:line="240" w:lineRule="auto"/>
        <w:jc w:val="center"/>
        <w:rPr>
          <w:rFonts w:ascii="Times New Roman" w:hAnsi="Times New Roman" w:cs="Times New Roman"/>
          <w:b/>
          <w:sz w:val="28"/>
          <w:szCs w:val="28"/>
          <w:u w:val="single"/>
        </w:rPr>
      </w:pPr>
      <w:r w:rsidRPr="00E66A6D">
        <w:rPr>
          <w:rFonts w:ascii="Times New Roman" w:hAnsi="Times New Roman" w:cs="Times New Roman"/>
          <w:b/>
          <w:sz w:val="28"/>
          <w:szCs w:val="28"/>
          <w:u w:val="single"/>
        </w:rPr>
        <w:t>Планы на 2019 год</w:t>
      </w:r>
    </w:p>
    <w:p w:rsidR="006F6C01" w:rsidRPr="00E66A6D" w:rsidRDefault="006F6C01" w:rsidP="00E66A6D">
      <w:pPr>
        <w:spacing w:after="0" w:line="240" w:lineRule="auto"/>
        <w:jc w:val="center"/>
        <w:rPr>
          <w:rFonts w:ascii="Times New Roman" w:hAnsi="Times New Roman" w:cs="Times New Roman"/>
          <w:b/>
          <w:sz w:val="28"/>
          <w:szCs w:val="28"/>
          <w:u w:val="single"/>
        </w:rPr>
      </w:pPr>
      <w:r w:rsidRPr="00E66A6D">
        <w:rPr>
          <w:rFonts w:ascii="Times New Roman" w:hAnsi="Times New Roman" w:cs="Times New Roman"/>
          <w:b/>
          <w:sz w:val="28"/>
          <w:szCs w:val="28"/>
          <w:u w:val="single"/>
        </w:rPr>
        <w:t>Не будет видна работа главы поселения если не будет составлен план работы на 2019 год</w:t>
      </w:r>
    </w:p>
    <w:p w:rsidR="00264960" w:rsidRPr="00E66A6D" w:rsidRDefault="00A50852" w:rsidP="00E66A6D">
      <w:pPr>
        <w:pStyle w:val="a4"/>
        <w:numPr>
          <w:ilvl w:val="0"/>
          <w:numId w:val="4"/>
        </w:numPr>
        <w:spacing w:after="0" w:line="240" w:lineRule="auto"/>
        <w:ind w:left="0" w:firstLine="851"/>
        <w:jc w:val="both"/>
        <w:rPr>
          <w:rFonts w:ascii="Times New Roman" w:hAnsi="Times New Roman" w:cs="Times New Roman"/>
          <w:sz w:val="28"/>
          <w:szCs w:val="28"/>
        </w:rPr>
      </w:pPr>
      <w:r w:rsidRPr="00E66A6D">
        <w:rPr>
          <w:rFonts w:ascii="Times New Roman" w:hAnsi="Times New Roman" w:cs="Times New Roman"/>
          <w:sz w:val="28"/>
          <w:szCs w:val="28"/>
        </w:rPr>
        <w:t xml:space="preserve">Планируется проводить </w:t>
      </w:r>
      <w:r w:rsidR="00264960" w:rsidRPr="00E66A6D">
        <w:rPr>
          <w:rFonts w:ascii="Times New Roman" w:hAnsi="Times New Roman" w:cs="Times New Roman"/>
          <w:sz w:val="28"/>
          <w:szCs w:val="28"/>
        </w:rPr>
        <w:t>асфальт</w:t>
      </w:r>
      <w:r w:rsidRPr="00E66A6D">
        <w:rPr>
          <w:rFonts w:ascii="Times New Roman" w:hAnsi="Times New Roman" w:cs="Times New Roman"/>
          <w:sz w:val="28"/>
          <w:szCs w:val="28"/>
        </w:rPr>
        <w:t>иро</w:t>
      </w:r>
      <w:r w:rsidR="00264960" w:rsidRPr="00E66A6D">
        <w:rPr>
          <w:rFonts w:ascii="Times New Roman" w:hAnsi="Times New Roman" w:cs="Times New Roman"/>
          <w:sz w:val="28"/>
          <w:szCs w:val="28"/>
        </w:rPr>
        <w:t>в</w:t>
      </w:r>
      <w:r w:rsidRPr="00E66A6D">
        <w:rPr>
          <w:rFonts w:ascii="Times New Roman" w:hAnsi="Times New Roman" w:cs="Times New Roman"/>
          <w:sz w:val="28"/>
          <w:szCs w:val="28"/>
        </w:rPr>
        <w:t>ание</w:t>
      </w:r>
      <w:r w:rsidR="00264960" w:rsidRPr="00E66A6D">
        <w:rPr>
          <w:rFonts w:ascii="Times New Roman" w:hAnsi="Times New Roman" w:cs="Times New Roman"/>
          <w:sz w:val="28"/>
          <w:szCs w:val="28"/>
        </w:rPr>
        <w:t xml:space="preserve"> дорог</w:t>
      </w:r>
      <w:r w:rsidRPr="00E66A6D">
        <w:rPr>
          <w:rFonts w:ascii="Times New Roman" w:hAnsi="Times New Roman" w:cs="Times New Roman"/>
          <w:sz w:val="28"/>
          <w:szCs w:val="28"/>
        </w:rPr>
        <w:t>и в</w:t>
      </w:r>
      <w:r w:rsidR="006F6C01" w:rsidRPr="00E66A6D">
        <w:rPr>
          <w:rFonts w:ascii="Times New Roman" w:hAnsi="Times New Roman" w:cs="Times New Roman"/>
          <w:sz w:val="28"/>
          <w:szCs w:val="28"/>
        </w:rPr>
        <w:t xml:space="preserve"> </w:t>
      </w:r>
      <w:r w:rsidRPr="00E66A6D">
        <w:rPr>
          <w:rFonts w:ascii="Times New Roman" w:hAnsi="Times New Roman" w:cs="Times New Roman"/>
          <w:sz w:val="28"/>
          <w:szCs w:val="28"/>
        </w:rPr>
        <w:t xml:space="preserve">х. </w:t>
      </w:r>
      <w:proofErr w:type="gramStart"/>
      <w:r w:rsidRPr="00E66A6D">
        <w:rPr>
          <w:rFonts w:ascii="Times New Roman" w:hAnsi="Times New Roman" w:cs="Times New Roman"/>
          <w:sz w:val="28"/>
          <w:szCs w:val="28"/>
        </w:rPr>
        <w:t xml:space="preserve">Александровский </w:t>
      </w:r>
      <w:r w:rsidR="00264960" w:rsidRPr="00E66A6D">
        <w:rPr>
          <w:rFonts w:ascii="Times New Roman" w:hAnsi="Times New Roman" w:cs="Times New Roman"/>
          <w:sz w:val="28"/>
          <w:szCs w:val="28"/>
        </w:rPr>
        <w:t xml:space="preserve"> по</w:t>
      </w:r>
      <w:proofErr w:type="gramEnd"/>
      <w:r w:rsidR="00264960" w:rsidRPr="00E66A6D">
        <w:rPr>
          <w:rFonts w:ascii="Times New Roman" w:hAnsi="Times New Roman" w:cs="Times New Roman"/>
          <w:sz w:val="28"/>
          <w:szCs w:val="28"/>
        </w:rPr>
        <w:t xml:space="preserve"> улице Кирова. </w:t>
      </w:r>
    </w:p>
    <w:p w:rsidR="00264960"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2.</w:t>
      </w:r>
      <w:r w:rsidR="00264960" w:rsidRPr="00E66A6D">
        <w:rPr>
          <w:rFonts w:ascii="Times New Roman" w:hAnsi="Times New Roman" w:cs="Times New Roman"/>
          <w:sz w:val="28"/>
          <w:szCs w:val="28"/>
        </w:rPr>
        <w:t>Пров</w:t>
      </w:r>
      <w:r w:rsidR="00A50852" w:rsidRPr="00E66A6D">
        <w:rPr>
          <w:rFonts w:ascii="Times New Roman" w:hAnsi="Times New Roman" w:cs="Times New Roman"/>
          <w:sz w:val="28"/>
          <w:szCs w:val="28"/>
        </w:rPr>
        <w:t>о</w:t>
      </w:r>
      <w:r w:rsidR="00264960" w:rsidRPr="00E66A6D">
        <w:rPr>
          <w:rFonts w:ascii="Times New Roman" w:hAnsi="Times New Roman" w:cs="Times New Roman"/>
          <w:sz w:val="28"/>
          <w:szCs w:val="28"/>
        </w:rPr>
        <w:t>д</w:t>
      </w:r>
      <w:r w:rsidR="00A50852" w:rsidRPr="00E66A6D">
        <w:rPr>
          <w:rFonts w:ascii="Times New Roman" w:hAnsi="Times New Roman" w:cs="Times New Roman"/>
          <w:sz w:val="28"/>
          <w:szCs w:val="28"/>
        </w:rPr>
        <w:t>ить</w:t>
      </w:r>
      <w:r w:rsidR="006F6C01" w:rsidRPr="00E66A6D">
        <w:rPr>
          <w:rFonts w:ascii="Times New Roman" w:hAnsi="Times New Roman" w:cs="Times New Roman"/>
          <w:sz w:val="28"/>
          <w:szCs w:val="28"/>
        </w:rPr>
        <w:t xml:space="preserve"> </w:t>
      </w:r>
      <w:proofErr w:type="spellStart"/>
      <w:r w:rsidR="00264960" w:rsidRPr="00E66A6D">
        <w:rPr>
          <w:rFonts w:ascii="Times New Roman" w:hAnsi="Times New Roman" w:cs="Times New Roman"/>
          <w:sz w:val="28"/>
          <w:szCs w:val="28"/>
        </w:rPr>
        <w:t>грейдирование</w:t>
      </w:r>
      <w:proofErr w:type="spellEnd"/>
      <w:r w:rsidR="00264960" w:rsidRPr="00E66A6D">
        <w:rPr>
          <w:rFonts w:ascii="Times New Roman" w:hAnsi="Times New Roman" w:cs="Times New Roman"/>
          <w:sz w:val="28"/>
          <w:szCs w:val="28"/>
        </w:rPr>
        <w:t xml:space="preserve"> гравийных дорог, сроки работ апрель-май 2019 года. </w:t>
      </w:r>
    </w:p>
    <w:p w:rsidR="006F6C01"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3.</w:t>
      </w:r>
      <w:r w:rsidR="00264960" w:rsidRPr="00E66A6D">
        <w:rPr>
          <w:rFonts w:ascii="Times New Roman" w:hAnsi="Times New Roman" w:cs="Times New Roman"/>
          <w:sz w:val="28"/>
          <w:szCs w:val="28"/>
        </w:rPr>
        <w:t>Обновление дорожной разметки и замена дорожных знаков</w:t>
      </w:r>
      <w:r w:rsidR="006F6C01" w:rsidRPr="00E66A6D">
        <w:rPr>
          <w:rFonts w:ascii="Times New Roman" w:hAnsi="Times New Roman" w:cs="Times New Roman"/>
          <w:sz w:val="28"/>
          <w:szCs w:val="28"/>
        </w:rPr>
        <w:t xml:space="preserve"> в х.Александровском и х.Согласный.</w:t>
      </w:r>
    </w:p>
    <w:p w:rsidR="00494AF7" w:rsidRPr="00E66A6D" w:rsidRDefault="00494AF7" w:rsidP="00E66A6D">
      <w:pPr>
        <w:spacing w:after="0" w:line="240" w:lineRule="auto"/>
        <w:ind w:firstLine="851"/>
        <w:jc w:val="both"/>
        <w:rPr>
          <w:rFonts w:ascii="Times New Roman" w:hAnsi="Times New Roman" w:cs="Times New Roman"/>
          <w:sz w:val="28"/>
          <w:szCs w:val="28"/>
        </w:rPr>
      </w:pPr>
    </w:p>
    <w:p w:rsidR="00A50852"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lastRenderedPageBreak/>
        <w:t>4.</w:t>
      </w:r>
      <w:r w:rsidR="00264960" w:rsidRPr="00E66A6D">
        <w:rPr>
          <w:rFonts w:ascii="Times New Roman" w:hAnsi="Times New Roman" w:cs="Times New Roman"/>
          <w:sz w:val="28"/>
          <w:szCs w:val="28"/>
        </w:rPr>
        <w:t xml:space="preserve">Проводить работы по благоустройству, озеленению, и поддержанию порядка на территории поселения. </w:t>
      </w:r>
    </w:p>
    <w:p w:rsidR="00264960"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5.</w:t>
      </w:r>
      <w:r w:rsidR="00264960" w:rsidRPr="00E66A6D">
        <w:rPr>
          <w:rFonts w:ascii="Times New Roman" w:hAnsi="Times New Roman" w:cs="Times New Roman"/>
          <w:sz w:val="28"/>
          <w:szCs w:val="28"/>
        </w:rPr>
        <w:t xml:space="preserve">Повысим процент заключения договоров с жителями поселения на вывоз ТКО в хуторах Александровский, Согласный, </w:t>
      </w:r>
      <w:proofErr w:type="spellStart"/>
      <w:r w:rsidR="00264960" w:rsidRPr="00E66A6D">
        <w:rPr>
          <w:rFonts w:ascii="Times New Roman" w:hAnsi="Times New Roman" w:cs="Times New Roman"/>
          <w:sz w:val="28"/>
          <w:szCs w:val="28"/>
        </w:rPr>
        <w:t>Неелинский</w:t>
      </w:r>
      <w:proofErr w:type="spellEnd"/>
      <w:r w:rsidR="00264960" w:rsidRPr="00E66A6D">
        <w:rPr>
          <w:rFonts w:ascii="Times New Roman" w:hAnsi="Times New Roman" w:cs="Times New Roman"/>
          <w:sz w:val="28"/>
          <w:szCs w:val="28"/>
        </w:rPr>
        <w:t xml:space="preserve">, Красный. Так же начнём сбор ТКО в хуторах где ранее это не осуществлялось, а именно в </w:t>
      </w:r>
      <w:proofErr w:type="spellStart"/>
      <w:r w:rsidR="00264960" w:rsidRPr="00E66A6D">
        <w:rPr>
          <w:rFonts w:ascii="Times New Roman" w:hAnsi="Times New Roman" w:cs="Times New Roman"/>
          <w:sz w:val="28"/>
          <w:szCs w:val="28"/>
        </w:rPr>
        <w:t>х.Новониколаевка</w:t>
      </w:r>
      <w:proofErr w:type="spellEnd"/>
      <w:r w:rsidR="00A50852" w:rsidRPr="00E66A6D">
        <w:rPr>
          <w:rFonts w:ascii="Times New Roman" w:hAnsi="Times New Roman" w:cs="Times New Roman"/>
          <w:sz w:val="28"/>
          <w:szCs w:val="28"/>
        </w:rPr>
        <w:t xml:space="preserve">, </w:t>
      </w:r>
      <w:proofErr w:type="spellStart"/>
      <w:r w:rsidR="00A50852" w:rsidRPr="00E66A6D">
        <w:rPr>
          <w:rFonts w:ascii="Times New Roman" w:hAnsi="Times New Roman" w:cs="Times New Roman"/>
          <w:sz w:val="28"/>
          <w:szCs w:val="28"/>
        </w:rPr>
        <w:t>х.Семёновка</w:t>
      </w:r>
      <w:proofErr w:type="spellEnd"/>
      <w:r w:rsidR="00A50852" w:rsidRPr="00E66A6D">
        <w:rPr>
          <w:rFonts w:ascii="Times New Roman" w:hAnsi="Times New Roman" w:cs="Times New Roman"/>
          <w:sz w:val="28"/>
          <w:szCs w:val="28"/>
        </w:rPr>
        <w:t xml:space="preserve">, </w:t>
      </w:r>
      <w:proofErr w:type="spellStart"/>
      <w:r w:rsidR="00A50852" w:rsidRPr="00E66A6D">
        <w:rPr>
          <w:rFonts w:ascii="Times New Roman" w:hAnsi="Times New Roman" w:cs="Times New Roman"/>
          <w:sz w:val="28"/>
          <w:szCs w:val="28"/>
        </w:rPr>
        <w:t>х.Феногеновский</w:t>
      </w:r>
      <w:proofErr w:type="spellEnd"/>
      <w:r w:rsidR="00A50852" w:rsidRPr="00E66A6D">
        <w:rPr>
          <w:rFonts w:ascii="Times New Roman" w:hAnsi="Times New Roman" w:cs="Times New Roman"/>
          <w:sz w:val="28"/>
          <w:szCs w:val="28"/>
        </w:rPr>
        <w:t xml:space="preserve">, х. </w:t>
      </w:r>
      <w:proofErr w:type="spellStart"/>
      <w:r w:rsidR="00A50852" w:rsidRPr="00E66A6D">
        <w:rPr>
          <w:rFonts w:ascii="Times New Roman" w:hAnsi="Times New Roman" w:cs="Times New Roman"/>
          <w:sz w:val="28"/>
          <w:szCs w:val="28"/>
        </w:rPr>
        <w:t>Пятихатский</w:t>
      </w:r>
      <w:proofErr w:type="spellEnd"/>
      <w:r w:rsidR="00A50852" w:rsidRPr="00E66A6D">
        <w:rPr>
          <w:rFonts w:ascii="Times New Roman" w:hAnsi="Times New Roman" w:cs="Times New Roman"/>
          <w:sz w:val="28"/>
          <w:szCs w:val="28"/>
        </w:rPr>
        <w:t>.</w:t>
      </w:r>
    </w:p>
    <w:p w:rsidR="00264960"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6.</w:t>
      </w:r>
      <w:r w:rsidR="00264960" w:rsidRPr="00E66A6D">
        <w:rPr>
          <w:rFonts w:ascii="Times New Roman" w:hAnsi="Times New Roman" w:cs="Times New Roman"/>
          <w:sz w:val="28"/>
          <w:szCs w:val="28"/>
        </w:rPr>
        <w:t>Займёмся ликвидацией полуразрушенного здания принадлежащего амбулатории Александровского сельского поселения</w:t>
      </w:r>
      <w:r w:rsidR="00A50852" w:rsidRPr="00E66A6D">
        <w:rPr>
          <w:rFonts w:ascii="Times New Roman" w:hAnsi="Times New Roman" w:cs="Times New Roman"/>
          <w:sz w:val="28"/>
          <w:szCs w:val="28"/>
        </w:rPr>
        <w:t xml:space="preserve"> Усть-Лабинского района</w:t>
      </w:r>
      <w:r w:rsidR="00264960" w:rsidRPr="00E66A6D">
        <w:rPr>
          <w:rFonts w:ascii="Times New Roman" w:hAnsi="Times New Roman" w:cs="Times New Roman"/>
          <w:sz w:val="28"/>
          <w:szCs w:val="28"/>
        </w:rPr>
        <w:t>.</w:t>
      </w:r>
    </w:p>
    <w:p w:rsidR="00264960"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7.</w:t>
      </w:r>
      <w:r w:rsidR="00264960" w:rsidRPr="00E66A6D">
        <w:rPr>
          <w:rFonts w:ascii="Times New Roman" w:hAnsi="Times New Roman" w:cs="Times New Roman"/>
          <w:sz w:val="28"/>
          <w:szCs w:val="28"/>
        </w:rPr>
        <w:t>Организ</w:t>
      </w:r>
      <w:r w:rsidR="006F6C01" w:rsidRPr="00E66A6D">
        <w:rPr>
          <w:rFonts w:ascii="Times New Roman" w:hAnsi="Times New Roman" w:cs="Times New Roman"/>
          <w:sz w:val="28"/>
          <w:szCs w:val="28"/>
        </w:rPr>
        <w:t>уем</w:t>
      </w:r>
      <w:r w:rsidR="00264960" w:rsidRPr="00E66A6D">
        <w:rPr>
          <w:rFonts w:ascii="Times New Roman" w:hAnsi="Times New Roman" w:cs="Times New Roman"/>
          <w:sz w:val="28"/>
          <w:szCs w:val="28"/>
        </w:rPr>
        <w:t xml:space="preserve"> и пров</w:t>
      </w:r>
      <w:r w:rsidR="006F6C01" w:rsidRPr="00E66A6D">
        <w:rPr>
          <w:rFonts w:ascii="Times New Roman" w:hAnsi="Times New Roman" w:cs="Times New Roman"/>
          <w:sz w:val="28"/>
          <w:szCs w:val="28"/>
        </w:rPr>
        <w:t>едём</w:t>
      </w:r>
      <w:r w:rsidR="00264960" w:rsidRPr="00E66A6D">
        <w:rPr>
          <w:rFonts w:ascii="Times New Roman" w:hAnsi="Times New Roman" w:cs="Times New Roman"/>
          <w:sz w:val="28"/>
          <w:szCs w:val="28"/>
        </w:rPr>
        <w:t xml:space="preserve"> выборы в сентябре 2019 года депутатов поселения – сумма затрат 400 тысяч рублей. </w:t>
      </w:r>
    </w:p>
    <w:p w:rsidR="00264960"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8.</w:t>
      </w:r>
      <w:r w:rsidR="00264960" w:rsidRPr="00E66A6D">
        <w:rPr>
          <w:rFonts w:ascii="Times New Roman" w:hAnsi="Times New Roman" w:cs="Times New Roman"/>
          <w:sz w:val="28"/>
          <w:szCs w:val="28"/>
        </w:rPr>
        <w:t>Необходимо провести инвентаризацию кладбищ.</w:t>
      </w:r>
    </w:p>
    <w:p w:rsidR="00264960"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9.</w:t>
      </w:r>
      <w:r w:rsidR="00264960" w:rsidRPr="00E66A6D">
        <w:rPr>
          <w:rFonts w:ascii="Times New Roman" w:hAnsi="Times New Roman" w:cs="Times New Roman"/>
          <w:sz w:val="28"/>
          <w:szCs w:val="28"/>
        </w:rPr>
        <w:t>Будем проводить ремонт водопроводных сетей поселения.</w:t>
      </w:r>
    </w:p>
    <w:p w:rsidR="00264960"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10.</w:t>
      </w:r>
      <w:r w:rsidR="00264960" w:rsidRPr="00E66A6D">
        <w:rPr>
          <w:rFonts w:ascii="Times New Roman" w:hAnsi="Times New Roman" w:cs="Times New Roman"/>
          <w:sz w:val="28"/>
          <w:szCs w:val="28"/>
        </w:rPr>
        <w:t xml:space="preserve">Продолжим работу по </w:t>
      </w:r>
      <w:proofErr w:type="spellStart"/>
      <w:r w:rsidR="00264960" w:rsidRPr="00E66A6D">
        <w:rPr>
          <w:rFonts w:ascii="Times New Roman" w:hAnsi="Times New Roman" w:cs="Times New Roman"/>
          <w:sz w:val="28"/>
          <w:szCs w:val="28"/>
        </w:rPr>
        <w:t>га</w:t>
      </w:r>
      <w:r w:rsidR="006F6C01" w:rsidRPr="00E66A6D">
        <w:rPr>
          <w:rFonts w:ascii="Times New Roman" w:hAnsi="Times New Roman" w:cs="Times New Roman"/>
          <w:sz w:val="28"/>
          <w:szCs w:val="28"/>
        </w:rPr>
        <w:t>зо</w:t>
      </w:r>
      <w:r w:rsidR="00264960" w:rsidRPr="00E66A6D">
        <w:rPr>
          <w:rFonts w:ascii="Times New Roman" w:hAnsi="Times New Roman" w:cs="Times New Roman"/>
          <w:sz w:val="28"/>
          <w:szCs w:val="28"/>
        </w:rPr>
        <w:t>фикации</w:t>
      </w:r>
      <w:proofErr w:type="spellEnd"/>
      <w:r w:rsidR="00264960" w:rsidRPr="00E66A6D">
        <w:rPr>
          <w:rFonts w:ascii="Times New Roman" w:hAnsi="Times New Roman" w:cs="Times New Roman"/>
          <w:sz w:val="28"/>
          <w:szCs w:val="28"/>
        </w:rPr>
        <w:t xml:space="preserve"> х. Красн</w:t>
      </w:r>
      <w:r w:rsidR="00A50852" w:rsidRPr="00E66A6D">
        <w:rPr>
          <w:rFonts w:ascii="Times New Roman" w:hAnsi="Times New Roman" w:cs="Times New Roman"/>
          <w:sz w:val="28"/>
          <w:szCs w:val="28"/>
        </w:rPr>
        <w:t>ый</w:t>
      </w:r>
      <w:r w:rsidR="006F6C01" w:rsidRPr="00E66A6D">
        <w:rPr>
          <w:rFonts w:ascii="Times New Roman" w:hAnsi="Times New Roman" w:cs="Times New Roman"/>
          <w:sz w:val="28"/>
          <w:szCs w:val="28"/>
        </w:rPr>
        <w:t xml:space="preserve"> и </w:t>
      </w:r>
      <w:proofErr w:type="spellStart"/>
      <w:r w:rsidR="006F6C01" w:rsidRPr="00E66A6D">
        <w:rPr>
          <w:rFonts w:ascii="Times New Roman" w:hAnsi="Times New Roman" w:cs="Times New Roman"/>
          <w:sz w:val="28"/>
          <w:szCs w:val="28"/>
        </w:rPr>
        <w:t>х.Феногеновский</w:t>
      </w:r>
      <w:proofErr w:type="spellEnd"/>
      <w:r w:rsidR="00264960" w:rsidRPr="00E66A6D">
        <w:rPr>
          <w:rFonts w:ascii="Times New Roman" w:hAnsi="Times New Roman" w:cs="Times New Roman"/>
          <w:sz w:val="28"/>
          <w:szCs w:val="28"/>
        </w:rPr>
        <w:t xml:space="preserve">. Сделаны первые шаги: получены технические условия в </w:t>
      </w:r>
      <w:proofErr w:type="spellStart"/>
      <w:r w:rsidR="00264960" w:rsidRPr="00E66A6D">
        <w:rPr>
          <w:rFonts w:ascii="Times New Roman" w:hAnsi="Times New Roman" w:cs="Times New Roman"/>
          <w:sz w:val="28"/>
          <w:szCs w:val="28"/>
        </w:rPr>
        <w:t>Усть-Лабинсккрайгаз</w:t>
      </w:r>
      <w:proofErr w:type="spellEnd"/>
      <w:r w:rsidR="00264960" w:rsidRPr="00E66A6D">
        <w:rPr>
          <w:rFonts w:ascii="Times New Roman" w:hAnsi="Times New Roman" w:cs="Times New Roman"/>
          <w:sz w:val="28"/>
          <w:szCs w:val="28"/>
        </w:rPr>
        <w:t>». Подана заявка в «</w:t>
      </w:r>
      <w:r w:rsidR="00A50852" w:rsidRPr="00E66A6D">
        <w:rPr>
          <w:rFonts w:ascii="Times New Roman" w:hAnsi="Times New Roman" w:cs="Times New Roman"/>
          <w:sz w:val="28"/>
          <w:szCs w:val="28"/>
        </w:rPr>
        <w:t>МКУ «Центр по материально- техническому обеспечению органов самоуправления» МО Усть-Лабинский район</w:t>
      </w:r>
      <w:r w:rsidR="00264960" w:rsidRPr="00E66A6D">
        <w:rPr>
          <w:rFonts w:ascii="Times New Roman" w:hAnsi="Times New Roman" w:cs="Times New Roman"/>
          <w:sz w:val="28"/>
          <w:szCs w:val="28"/>
        </w:rPr>
        <w:t>»</w:t>
      </w:r>
      <w:r w:rsidR="00494AF7" w:rsidRPr="00E66A6D">
        <w:rPr>
          <w:rFonts w:ascii="Times New Roman" w:hAnsi="Times New Roman" w:cs="Times New Roman"/>
          <w:sz w:val="28"/>
          <w:szCs w:val="28"/>
        </w:rPr>
        <w:t xml:space="preserve"> </w:t>
      </w:r>
      <w:r w:rsidR="00264960" w:rsidRPr="00E66A6D">
        <w:rPr>
          <w:rFonts w:ascii="Times New Roman" w:hAnsi="Times New Roman" w:cs="Times New Roman"/>
          <w:sz w:val="28"/>
          <w:szCs w:val="28"/>
        </w:rPr>
        <w:t xml:space="preserve">на составление </w:t>
      </w:r>
      <w:proofErr w:type="spellStart"/>
      <w:r w:rsidR="00264960" w:rsidRPr="00E66A6D">
        <w:rPr>
          <w:rFonts w:ascii="Times New Roman" w:hAnsi="Times New Roman" w:cs="Times New Roman"/>
          <w:sz w:val="28"/>
          <w:szCs w:val="28"/>
        </w:rPr>
        <w:t>проектносметной</w:t>
      </w:r>
      <w:proofErr w:type="spellEnd"/>
      <w:r w:rsidR="00264960" w:rsidRPr="00E66A6D">
        <w:rPr>
          <w:rFonts w:ascii="Times New Roman" w:hAnsi="Times New Roman" w:cs="Times New Roman"/>
          <w:sz w:val="28"/>
          <w:szCs w:val="28"/>
        </w:rPr>
        <w:t xml:space="preserve"> документации. </w:t>
      </w:r>
    </w:p>
    <w:p w:rsidR="006F6C01" w:rsidRPr="00E66A6D" w:rsidRDefault="00513B66"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11.</w:t>
      </w:r>
      <w:r w:rsidR="006F6C01" w:rsidRPr="00E66A6D">
        <w:rPr>
          <w:rFonts w:ascii="Times New Roman" w:hAnsi="Times New Roman" w:cs="Times New Roman"/>
          <w:sz w:val="28"/>
          <w:szCs w:val="28"/>
        </w:rPr>
        <w:t>В 2019 году администрацией уже выполнена не маленькая работа</w:t>
      </w:r>
    </w:p>
    <w:p w:rsidR="00AD2378" w:rsidRPr="00E66A6D" w:rsidRDefault="006F6C01"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 xml:space="preserve">-заменён насос в одной из </w:t>
      </w:r>
      <w:proofErr w:type="spellStart"/>
      <w:r w:rsidRPr="00E66A6D">
        <w:rPr>
          <w:rFonts w:ascii="Times New Roman" w:hAnsi="Times New Roman" w:cs="Times New Roman"/>
          <w:sz w:val="28"/>
          <w:szCs w:val="28"/>
        </w:rPr>
        <w:t>артизианской</w:t>
      </w:r>
      <w:proofErr w:type="spellEnd"/>
      <w:r w:rsidRPr="00E66A6D">
        <w:rPr>
          <w:rFonts w:ascii="Times New Roman" w:hAnsi="Times New Roman" w:cs="Times New Roman"/>
          <w:sz w:val="28"/>
          <w:szCs w:val="28"/>
        </w:rPr>
        <w:t xml:space="preserve"> башни х. Александровский, </w:t>
      </w:r>
    </w:p>
    <w:p w:rsidR="00AD2378" w:rsidRPr="00E66A6D" w:rsidRDefault="00AD2378"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w:t>
      </w:r>
      <w:r w:rsidR="006F6C01" w:rsidRPr="00E66A6D">
        <w:rPr>
          <w:rFonts w:ascii="Times New Roman" w:hAnsi="Times New Roman" w:cs="Times New Roman"/>
          <w:sz w:val="28"/>
          <w:szCs w:val="28"/>
        </w:rPr>
        <w:t xml:space="preserve">отремонтированы скамейки у здания МКУК </w:t>
      </w:r>
      <w:r w:rsidR="00494AF7" w:rsidRPr="00E66A6D">
        <w:rPr>
          <w:rFonts w:ascii="Times New Roman" w:hAnsi="Times New Roman" w:cs="Times New Roman"/>
          <w:sz w:val="28"/>
          <w:szCs w:val="28"/>
        </w:rPr>
        <w:t>«</w:t>
      </w:r>
      <w:r w:rsidR="006F6C01" w:rsidRPr="00E66A6D">
        <w:rPr>
          <w:rFonts w:ascii="Times New Roman" w:hAnsi="Times New Roman" w:cs="Times New Roman"/>
          <w:sz w:val="28"/>
          <w:szCs w:val="28"/>
        </w:rPr>
        <w:t>КДЦ Александровский</w:t>
      </w:r>
      <w:r w:rsidR="00494AF7" w:rsidRPr="00E66A6D">
        <w:rPr>
          <w:rFonts w:ascii="Times New Roman" w:hAnsi="Times New Roman" w:cs="Times New Roman"/>
          <w:sz w:val="28"/>
          <w:szCs w:val="28"/>
        </w:rPr>
        <w:t>»</w:t>
      </w:r>
      <w:r w:rsidR="006F6C01" w:rsidRPr="00E66A6D">
        <w:rPr>
          <w:rFonts w:ascii="Times New Roman" w:hAnsi="Times New Roman" w:cs="Times New Roman"/>
          <w:sz w:val="28"/>
          <w:szCs w:val="28"/>
        </w:rPr>
        <w:t>,</w:t>
      </w:r>
    </w:p>
    <w:p w:rsidR="00AD2378" w:rsidRPr="00E66A6D" w:rsidRDefault="00AD2378"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w:t>
      </w:r>
      <w:r w:rsidR="006F6C01" w:rsidRPr="00E66A6D">
        <w:rPr>
          <w:rFonts w:ascii="Times New Roman" w:hAnsi="Times New Roman" w:cs="Times New Roman"/>
          <w:sz w:val="28"/>
          <w:szCs w:val="28"/>
        </w:rPr>
        <w:t xml:space="preserve"> установлен по улице красной у школы №22 круглосуточно раб</w:t>
      </w:r>
      <w:r w:rsidRPr="00E66A6D">
        <w:rPr>
          <w:rFonts w:ascii="Times New Roman" w:hAnsi="Times New Roman" w:cs="Times New Roman"/>
          <w:sz w:val="28"/>
          <w:szCs w:val="28"/>
        </w:rPr>
        <w:t xml:space="preserve">отающий </w:t>
      </w:r>
      <w:proofErr w:type="gramStart"/>
      <w:r w:rsidRPr="00E66A6D">
        <w:rPr>
          <w:rFonts w:ascii="Times New Roman" w:hAnsi="Times New Roman" w:cs="Times New Roman"/>
          <w:sz w:val="28"/>
          <w:szCs w:val="28"/>
        </w:rPr>
        <w:t>свето</w:t>
      </w:r>
      <w:r w:rsidR="006F6C01" w:rsidRPr="00E66A6D">
        <w:rPr>
          <w:rFonts w:ascii="Times New Roman" w:hAnsi="Times New Roman" w:cs="Times New Roman"/>
          <w:sz w:val="28"/>
          <w:szCs w:val="28"/>
        </w:rPr>
        <w:t>фор .</w:t>
      </w:r>
      <w:proofErr w:type="gramEnd"/>
    </w:p>
    <w:p w:rsidR="006F6C01" w:rsidRPr="00E66A6D" w:rsidRDefault="00AD2378"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w:t>
      </w:r>
      <w:r w:rsidR="006F6C01" w:rsidRPr="00E66A6D">
        <w:rPr>
          <w:rFonts w:ascii="Times New Roman" w:hAnsi="Times New Roman" w:cs="Times New Roman"/>
          <w:sz w:val="28"/>
          <w:szCs w:val="28"/>
        </w:rPr>
        <w:t xml:space="preserve"> </w:t>
      </w:r>
      <w:r w:rsidRPr="00E66A6D">
        <w:rPr>
          <w:rFonts w:ascii="Times New Roman" w:hAnsi="Times New Roman" w:cs="Times New Roman"/>
          <w:sz w:val="28"/>
          <w:szCs w:val="28"/>
        </w:rPr>
        <w:t>проведены 4 с</w:t>
      </w:r>
      <w:r w:rsidR="00494AF7" w:rsidRPr="00E66A6D">
        <w:rPr>
          <w:rFonts w:ascii="Times New Roman" w:hAnsi="Times New Roman" w:cs="Times New Roman"/>
          <w:sz w:val="28"/>
          <w:szCs w:val="28"/>
        </w:rPr>
        <w:t xml:space="preserve">убботника в </w:t>
      </w:r>
      <w:proofErr w:type="spellStart"/>
      <w:r w:rsidR="00494AF7" w:rsidRPr="00E66A6D">
        <w:rPr>
          <w:rFonts w:ascii="Times New Roman" w:hAnsi="Times New Roman" w:cs="Times New Roman"/>
          <w:sz w:val="28"/>
          <w:szCs w:val="28"/>
        </w:rPr>
        <w:t>х.Александровский</w:t>
      </w:r>
      <w:proofErr w:type="spellEnd"/>
      <w:r w:rsidR="00494AF7" w:rsidRPr="00E66A6D">
        <w:rPr>
          <w:rFonts w:ascii="Times New Roman" w:hAnsi="Times New Roman" w:cs="Times New Roman"/>
          <w:sz w:val="28"/>
          <w:szCs w:val="28"/>
        </w:rPr>
        <w:t>, К</w:t>
      </w:r>
      <w:r w:rsidRPr="00E66A6D">
        <w:rPr>
          <w:rFonts w:ascii="Times New Roman" w:hAnsi="Times New Roman" w:cs="Times New Roman"/>
          <w:sz w:val="28"/>
          <w:szCs w:val="28"/>
        </w:rPr>
        <w:t xml:space="preserve">расный, Согласный, </w:t>
      </w:r>
      <w:proofErr w:type="spellStart"/>
      <w:r w:rsidRPr="00E66A6D">
        <w:rPr>
          <w:rFonts w:ascii="Times New Roman" w:hAnsi="Times New Roman" w:cs="Times New Roman"/>
          <w:sz w:val="28"/>
          <w:szCs w:val="28"/>
        </w:rPr>
        <w:t>х.Неелинский</w:t>
      </w:r>
      <w:proofErr w:type="spellEnd"/>
      <w:proofErr w:type="gramStart"/>
      <w:r w:rsidRPr="00E66A6D">
        <w:rPr>
          <w:rFonts w:ascii="Times New Roman" w:hAnsi="Times New Roman" w:cs="Times New Roman"/>
          <w:sz w:val="28"/>
          <w:szCs w:val="28"/>
        </w:rPr>
        <w:t>.</w:t>
      </w:r>
      <w:r w:rsidR="00494AF7" w:rsidRPr="00E66A6D">
        <w:rPr>
          <w:rFonts w:ascii="Times New Roman" w:hAnsi="Times New Roman" w:cs="Times New Roman"/>
          <w:sz w:val="28"/>
          <w:szCs w:val="28"/>
        </w:rPr>
        <w:t xml:space="preserve"> ,</w:t>
      </w:r>
      <w:proofErr w:type="gramEnd"/>
      <w:r w:rsidR="00494AF7" w:rsidRPr="00E66A6D">
        <w:rPr>
          <w:rFonts w:ascii="Times New Roman" w:hAnsi="Times New Roman" w:cs="Times New Roman"/>
          <w:sz w:val="28"/>
          <w:szCs w:val="28"/>
        </w:rPr>
        <w:t xml:space="preserve"> в которых приняли участие более 120 человек.</w:t>
      </w:r>
    </w:p>
    <w:p w:rsidR="00A50852" w:rsidRPr="00E66A6D" w:rsidRDefault="00264960"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 xml:space="preserve">   </w:t>
      </w:r>
      <w:r w:rsidR="00513B66" w:rsidRPr="00E66A6D">
        <w:rPr>
          <w:rFonts w:ascii="Times New Roman" w:hAnsi="Times New Roman" w:cs="Times New Roman"/>
          <w:sz w:val="28"/>
          <w:szCs w:val="28"/>
        </w:rPr>
        <w:t>12.</w:t>
      </w:r>
      <w:r w:rsidRPr="00E66A6D">
        <w:rPr>
          <w:rFonts w:ascii="Times New Roman" w:hAnsi="Times New Roman" w:cs="Times New Roman"/>
          <w:sz w:val="28"/>
          <w:szCs w:val="28"/>
        </w:rPr>
        <w:t xml:space="preserve">В заключении хочу сказать, огромное спасибо нашим депутатам, жителям за участие в жизни поселения. </w:t>
      </w:r>
    </w:p>
    <w:p w:rsidR="00264960" w:rsidRPr="00E66A6D" w:rsidRDefault="00264960" w:rsidP="00E66A6D">
      <w:pPr>
        <w:spacing w:after="0" w:line="240" w:lineRule="auto"/>
        <w:ind w:firstLine="851"/>
        <w:jc w:val="both"/>
        <w:rPr>
          <w:rFonts w:ascii="Times New Roman" w:hAnsi="Times New Roman" w:cs="Times New Roman"/>
          <w:sz w:val="28"/>
          <w:szCs w:val="28"/>
        </w:rPr>
      </w:pPr>
      <w:r w:rsidRPr="00E66A6D">
        <w:rPr>
          <w:rFonts w:ascii="Times New Roman" w:hAnsi="Times New Roman" w:cs="Times New Roman"/>
          <w:sz w:val="28"/>
          <w:szCs w:val="28"/>
        </w:rPr>
        <w:t xml:space="preserve">    </w:t>
      </w:r>
      <w:r w:rsidR="00513B66" w:rsidRPr="00E66A6D">
        <w:rPr>
          <w:rFonts w:ascii="Times New Roman" w:hAnsi="Times New Roman" w:cs="Times New Roman"/>
          <w:sz w:val="28"/>
          <w:szCs w:val="28"/>
        </w:rPr>
        <w:t>13.</w:t>
      </w:r>
      <w:r w:rsidRPr="00E66A6D">
        <w:rPr>
          <w:rFonts w:ascii="Times New Roman" w:hAnsi="Times New Roman" w:cs="Times New Roman"/>
          <w:sz w:val="28"/>
          <w:szCs w:val="28"/>
        </w:rPr>
        <w:t xml:space="preserve"> Убеждена, что совместно мы сможем реализовать намеченные планы. Если каждый из нас будет вносить свой посильный вклад в развитие поселения, то всем нам станет жить лучше и комфортнее. </w:t>
      </w:r>
    </w:p>
    <w:p w:rsidR="00EA5FAD" w:rsidRPr="00E66A6D" w:rsidRDefault="00E66A6D" w:rsidP="00E66A6D">
      <w:pPr>
        <w:suppressAutoHyphens/>
        <w:spacing w:after="0" w:line="240" w:lineRule="auto"/>
        <w:ind w:firstLine="1080"/>
        <w:jc w:val="both"/>
        <w:rPr>
          <w:rFonts w:ascii="Times New Roman" w:hAnsi="Times New Roman" w:cs="Times New Roman"/>
          <w:sz w:val="28"/>
          <w:szCs w:val="28"/>
        </w:rPr>
      </w:pPr>
      <w:r w:rsidRPr="00E66A6D">
        <w:rPr>
          <w:rFonts w:ascii="Times New Roman" w:hAnsi="Times New Roman" w:cs="Times New Roman"/>
          <w:sz w:val="28"/>
          <w:szCs w:val="28"/>
        </w:rPr>
        <w:t>Спасибо за внимание.</w:t>
      </w:r>
    </w:p>
    <w:sectPr w:rsidR="00EA5FAD" w:rsidRPr="00E66A6D" w:rsidSect="00513B66">
      <w:pgSz w:w="11906" w:h="16838"/>
      <w:pgMar w:top="426" w:right="566"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4701"/>
    <w:multiLevelType w:val="hybridMultilevel"/>
    <w:tmpl w:val="D8F4A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2C3CBC"/>
    <w:multiLevelType w:val="hybridMultilevel"/>
    <w:tmpl w:val="A7E2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921125"/>
    <w:multiLevelType w:val="hybridMultilevel"/>
    <w:tmpl w:val="CDAA67CA"/>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1F661D"/>
    <w:multiLevelType w:val="hybridMultilevel"/>
    <w:tmpl w:val="08923E44"/>
    <w:lvl w:ilvl="0" w:tplc="218435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53B0D"/>
    <w:rsid w:val="00032B0B"/>
    <w:rsid w:val="000365EF"/>
    <w:rsid w:val="000460E4"/>
    <w:rsid w:val="00056107"/>
    <w:rsid w:val="00061A28"/>
    <w:rsid w:val="00063D05"/>
    <w:rsid w:val="00064FB3"/>
    <w:rsid w:val="00087614"/>
    <w:rsid w:val="000905C6"/>
    <w:rsid w:val="000B15EE"/>
    <w:rsid w:val="000C2EB1"/>
    <w:rsid w:val="000E0682"/>
    <w:rsid w:val="000F0D51"/>
    <w:rsid w:val="000F3580"/>
    <w:rsid w:val="000F7648"/>
    <w:rsid w:val="0010014B"/>
    <w:rsid w:val="00160359"/>
    <w:rsid w:val="00164F99"/>
    <w:rsid w:val="00171F8B"/>
    <w:rsid w:val="00192CF8"/>
    <w:rsid w:val="001B63FA"/>
    <w:rsid w:val="001B76C5"/>
    <w:rsid w:val="001E2915"/>
    <w:rsid w:val="001E4261"/>
    <w:rsid w:val="001E4B19"/>
    <w:rsid w:val="001F6C33"/>
    <w:rsid w:val="00201A1B"/>
    <w:rsid w:val="002311EF"/>
    <w:rsid w:val="00233538"/>
    <w:rsid w:val="00252FF4"/>
    <w:rsid w:val="00264960"/>
    <w:rsid w:val="002765A1"/>
    <w:rsid w:val="00277B48"/>
    <w:rsid w:val="00281624"/>
    <w:rsid w:val="002B7068"/>
    <w:rsid w:val="002C62D5"/>
    <w:rsid w:val="002C7E42"/>
    <w:rsid w:val="002E26DA"/>
    <w:rsid w:val="002E55FD"/>
    <w:rsid w:val="00302A98"/>
    <w:rsid w:val="00317945"/>
    <w:rsid w:val="00323B44"/>
    <w:rsid w:val="0037568B"/>
    <w:rsid w:val="00376FF2"/>
    <w:rsid w:val="00381100"/>
    <w:rsid w:val="00382F22"/>
    <w:rsid w:val="003920DB"/>
    <w:rsid w:val="003B2289"/>
    <w:rsid w:val="003C1481"/>
    <w:rsid w:val="003E7793"/>
    <w:rsid w:val="00401A2B"/>
    <w:rsid w:val="0040326B"/>
    <w:rsid w:val="004272D4"/>
    <w:rsid w:val="0043162D"/>
    <w:rsid w:val="00440074"/>
    <w:rsid w:val="00450510"/>
    <w:rsid w:val="004752C3"/>
    <w:rsid w:val="00483BD3"/>
    <w:rsid w:val="00493560"/>
    <w:rsid w:val="00494AF7"/>
    <w:rsid w:val="004A1EF5"/>
    <w:rsid w:val="004A40F7"/>
    <w:rsid w:val="004A6C2D"/>
    <w:rsid w:val="004B70B4"/>
    <w:rsid w:val="00513B66"/>
    <w:rsid w:val="00521934"/>
    <w:rsid w:val="005441DE"/>
    <w:rsid w:val="005528D0"/>
    <w:rsid w:val="005A4EF1"/>
    <w:rsid w:val="005B623D"/>
    <w:rsid w:val="005D03FF"/>
    <w:rsid w:val="00613302"/>
    <w:rsid w:val="006200FE"/>
    <w:rsid w:val="00627631"/>
    <w:rsid w:val="00631E1A"/>
    <w:rsid w:val="00646BD6"/>
    <w:rsid w:val="00660259"/>
    <w:rsid w:val="0067264D"/>
    <w:rsid w:val="006820F2"/>
    <w:rsid w:val="006D4E49"/>
    <w:rsid w:val="006E632B"/>
    <w:rsid w:val="006F2748"/>
    <w:rsid w:val="006F6C01"/>
    <w:rsid w:val="007172B9"/>
    <w:rsid w:val="00726489"/>
    <w:rsid w:val="00743642"/>
    <w:rsid w:val="00760C4C"/>
    <w:rsid w:val="00761F58"/>
    <w:rsid w:val="007A135C"/>
    <w:rsid w:val="007A4CF5"/>
    <w:rsid w:val="007A5223"/>
    <w:rsid w:val="007D0C2C"/>
    <w:rsid w:val="007D1946"/>
    <w:rsid w:val="007E154D"/>
    <w:rsid w:val="007E4739"/>
    <w:rsid w:val="007F7E78"/>
    <w:rsid w:val="008030F8"/>
    <w:rsid w:val="00810DB5"/>
    <w:rsid w:val="0083437D"/>
    <w:rsid w:val="0085221B"/>
    <w:rsid w:val="00861DF9"/>
    <w:rsid w:val="008769B0"/>
    <w:rsid w:val="008F1BB6"/>
    <w:rsid w:val="00921B6C"/>
    <w:rsid w:val="009352B9"/>
    <w:rsid w:val="00953B0D"/>
    <w:rsid w:val="00973CC7"/>
    <w:rsid w:val="00984E3B"/>
    <w:rsid w:val="009857AD"/>
    <w:rsid w:val="009A6923"/>
    <w:rsid w:val="009B4FA3"/>
    <w:rsid w:val="009C7010"/>
    <w:rsid w:val="009D0CA9"/>
    <w:rsid w:val="009F2F4D"/>
    <w:rsid w:val="00A242F3"/>
    <w:rsid w:val="00A36D2C"/>
    <w:rsid w:val="00A468E2"/>
    <w:rsid w:val="00A50852"/>
    <w:rsid w:val="00A618C6"/>
    <w:rsid w:val="00A7037B"/>
    <w:rsid w:val="00A91E17"/>
    <w:rsid w:val="00A920BD"/>
    <w:rsid w:val="00AD2378"/>
    <w:rsid w:val="00AE02F7"/>
    <w:rsid w:val="00B003F2"/>
    <w:rsid w:val="00B120A7"/>
    <w:rsid w:val="00B75130"/>
    <w:rsid w:val="00B77881"/>
    <w:rsid w:val="00BB71BB"/>
    <w:rsid w:val="00BC0DE3"/>
    <w:rsid w:val="00BC2729"/>
    <w:rsid w:val="00BD1F4E"/>
    <w:rsid w:val="00BE77A0"/>
    <w:rsid w:val="00BF060D"/>
    <w:rsid w:val="00BF5EEF"/>
    <w:rsid w:val="00C0375D"/>
    <w:rsid w:val="00C31093"/>
    <w:rsid w:val="00C443AF"/>
    <w:rsid w:val="00C514F1"/>
    <w:rsid w:val="00C94C35"/>
    <w:rsid w:val="00CB4BE3"/>
    <w:rsid w:val="00D05785"/>
    <w:rsid w:val="00D21530"/>
    <w:rsid w:val="00D3250B"/>
    <w:rsid w:val="00D55766"/>
    <w:rsid w:val="00DA0061"/>
    <w:rsid w:val="00DC29A1"/>
    <w:rsid w:val="00DE1F11"/>
    <w:rsid w:val="00DF2AB6"/>
    <w:rsid w:val="00E16D7B"/>
    <w:rsid w:val="00E21D14"/>
    <w:rsid w:val="00E3103C"/>
    <w:rsid w:val="00E47133"/>
    <w:rsid w:val="00E51317"/>
    <w:rsid w:val="00E52423"/>
    <w:rsid w:val="00E66A6D"/>
    <w:rsid w:val="00E66EB2"/>
    <w:rsid w:val="00E730C0"/>
    <w:rsid w:val="00E73ACC"/>
    <w:rsid w:val="00E74EEC"/>
    <w:rsid w:val="00E866F9"/>
    <w:rsid w:val="00E87779"/>
    <w:rsid w:val="00EA5FAD"/>
    <w:rsid w:val="00EA6EC4"/>
    <w:rsid w:val="00EE6745"/>
    <w:rsid w:val="00F038EE"/>
    <w:rsid w:val="00F20C01"/>
    <w:rsid w:val="00F409E1"/>
    <w:rsid w:val="00F50EFC"/>
    <w:rsid w:val="00F72201"/>
    <w:rsid w:val="00FF3A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86B39-5007-4810-AEE1-124D668F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6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0682"/>
    <w:pPr>
      <w:ind w:left="720"/>
      <w:contextualSpacing/>
    </w:pPr>
    <w:rPr>
      <w:rFonts w:eastAsiaTheme="minorEastAsia"/>
      <w:lang w:eastAsia="ru-RU"/>
    </w:rPr>
  </w:style>
  <w:style w:type="character" w:styleId="a5">
    <w:name w:val="Hyperlink"/>
    <w:basedOn w:val="a0"/>
    <w:uiPriority w:val="99"/>
    <w:unhideWhenUsed/>
    <w:rsid w:val="008769B0"/>
    <w:rPr>
      <w:color w:val="0000FF" w:themeColor="hyperlink"/>
      <w:u w:val="single"/>
    </w:rPr>
  </w:style>
  <w:style w:type="paragraph" w:styleId="2">
    <w:name w:val="Body Text Indent 2"/>
    <w:basedOn w:val="a"/>
    <w:link w:val="20"/>
    <w:rsid w:val="006F2748"/>
    <w:pPr>
      <w:spacing w:after="0" w:line="240" w:lineRule="auto"/>
      <w:ind w:firstLine="540"/>
      <w:jc w:val="center"/>
    </w:pPr>
    <w:rPr>
      <w:rFonts w:ascii="Times New Roman" w:eastAsia="Times New Roman" w:hAnsi="Times New Roman" w:cs="Times New Roman"/>
      <w:b/>
      <w:sz w:val="28"/>
      <w:szCs w:val="24"/>
    </w:rPr>
  </w:style>
  <w:style w:type="character" w:customStyle="1" w:styleId="20">
    <w:name w:val="Основной текст с отступом 2 Знак"/>
    <w:basedOn w:val="a0"/>
    <w:link w:val="2"/>
    <w:rsid w:val="006F2748"/>
    <w:rPr>
      <w:rFonts w:ascii="Times New Roman" w:eastAsia="Times New Roman" w:hAnsi="Times New Roman" w:cs="Times New Roman"/>
      <w:b/>
      <w:sz w:val="28"/>
      <w:szCs w:val="24"/>
    </w:rPr>
  </w:style>
  <w:style w:type="paragraph" w:styleId="a6">
    <w:name w:val="Body Text Indent"/>
    <w:basedOn w:val="a"/>
    <w:link w:val="a7"/>
    <w:rsid w:val="006F2748"/>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7">
    <w:name w:val="Основной текст с отступом Знак"/>
    <w:basedOn w:val="a0"/>
    <w:link w:val="a6"/>
    <w:rsid w:val="006F2748"/>
    <w:rPr>
      <w:rFonts w:ascii="Times New Roman" w:eastAsia="Times New Roman" w:hAnsi="Times New Roman" w:cs="Times New Roman"/>
      <w:sz w:val="24"/>
      <w:szCs w:val="24"/>
      <w:lang w:eastAsia="ar-SA"/>
    </w:rPr>
  </w:style>
  <w:style w:type="paragraph" w:styleId="3">
    <w:name w:val="Body Text Indent 3"/>
    <w:basedOn w:val="a"/>
    <w:link w:val="30"/>
    <w:rsid w:val="00EA5FA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EA5FAD"/>
    <w:rPr>
      <w:rFonts w:ascii="Times New Roman" w:eastAsia="Times New Roman" w:hAnsi="Times New Roman" w:cs="Times New Roman"/>
      <w:sz w:val="16"/>
      <w:szCs w:val="16"/>
    </w:rPr>
  </w:style>
  <w:style w:type="character" w:customStyle="1" w:styleId="s2">
    <w:name w:val="s2"/>
    <w:basedOn w:val="a0"/>
    <w:rsid w:val="00DA0061"/>
  </w:style>
  <w:style w:type="paragraph" w:styleId="a8">
    <w:name w:val="Normal (Web)"/>
    <w:basedOn w:val="a"/>
    <w:uiPriority w:val="99"/>
    <w:unhideWhenUsed/>
    <w:rsid w:val="00613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13B66"/>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13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72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10</Pages>
  <Words>3809</Words>
  <Characters>21717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Асланян</cp:lastModifiedBy>
  <cp:revision>10</cp:revision>
  <cp:lastPrinted>2019-02-05T05:21:00Z</cp:lastPrinted>
  <dcterms:created xsi:type="dcterms:W3CDTF">2019-02-04T22:59:00Z</dcterms:created>
  <dcterms:modified xsi:type="dcterms:W3CDTF">2019-02-06T10:54:00Z</dcterms:modified>
</cp:coreProperties>
</file>